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F4" w:rsidRDefault="00284FF4" w:rsidP="00284FF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Матеріали та критеріїв оцінювання для конкурсних випробувань</w:t>
      </w:r>
    </w:p>
    <w:p w:rsidR="001C1412" w:rsidRDefault="00284FF4" w:rsidP="00284FF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претендентів </w:t>
      </w:r>
      <w:r w:rsidRPr="00FE7C6B">
        <w:rPr>
          <w:rFonts w:ascii="Times New Roman" w:hAnsi="Times New Roman"/>
          <w:b/>
          <w:sz w:val="28"/>
          <w:szCs w:val="28"/>
          <w:lang w:val="uk-UA"/>
        </w:rPr>
        <w:t>на вакантну посаду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7C6B">
        <w:rPr>
          <w:rFonts w:ascii="Times New Roman" w:hAnsi="Times New Roman"/>
          <w:b/>
          <w:sz w:val="28"/>
          <w:szCs w:val="28"/>
          <w:lang w:val="uk-UA"/>
        </w:rPr>
        <w:t xml:space="preserve">директора </w:t>
      </w:r>
    </w:p>
    <w:p w:rsidR="001C1412" w:rsidRDefault="00284FF4" w:rsidP="00284FF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Сватів</w:t>
      </w:r>
      <w:r w:rsidRPr="00FE7C6B">
        <w:rPr>
          <w:rFonts w:ascii="Times New Roman" w:hAnsi="Times New Roman"/>
          <w:b/>
          <w:sz w:val="28"/>
          <w:szCs w:val="28"/>
          <w:lang w:val="uk-UA"/>
        </w:rPr>
        <w:t>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7C6B">
        <w:rPr>
          <w:rFonts w:ascii="Times New Roman" w:hAnsi="Times New Roman"/>
          <w:b/>
          <w:sz w:val="28"/>
          <w:szCs w:val="28"/>
          <w:lang w:val="uk-UA"/>
        </w:rPr>
        <w:t>загальноосвітньої школи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7C6B">
        <w:rPr>
          <w:rFonts w:ascii="Times New Roman" w:hAnsi="Times New Roman"/>
          <w:b/>
          <w:sz w:val="28"/>
          <w:szCs w:val="28"/>
          <w:lang w:val="uk-UA"/>
        </w:rPr>
        <w:t xml:space="preserve">І-ІІІ ступенів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№ 6 </w:t>
      </w:r>
    </w:p>
    <w:p w:rsidR="0003625E" w:rsidRDefault="00284FF4" w:rsidP="00284FF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E7C6B">
        <w:rPr>
          <w:rFonts w:ascii="Times New Roman" w:hAnsi="Times New Roman"/>
          <w:b/>
          <w:sz w:val="28"/>
          <w:szCs w:val="28"/>
          <w:lang w:val="uk-UA"/>
        </w:rPr>
        <w:t>Сватівської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7C6B">
        <w:rPr>
          <w:rFonts w:ascii="Times New Roman" w:hAnsi="Times New Roman"/>
          <w:b/>
          <w:sz w:val="28"/>
          <w:szCs w:val="28"/>
          <w:lang w:val="uk-UA"/>
        </w:rPr>
        <w:t>районної ради Луганської області</w:t>
      </w:r>
    </w:p>
    <w:p w:rsidR="00284FF4" w:rsidRDefault="00284FF4" w:rsidP="00284FF4">
      <w:pPr>
        <w:pStyle w:val="a3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</w:p>
    <w:p w:rsidR="00284FF4" w:rsidRPr="009A328E" w:rsidRDefault="00284FF4" w:rsidP="00284FF4">
      <w:pPr>
        <w:pStyle w:val="a3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>І етап конкурсу</w:t>
      </w:r>
    </w:p>
    <w:p w:rsidR="00284FF4" w:rsidRPr="00A74FE2" w:rsidRDefault="00284FF4" w:rsidP="00284FF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Відповіді на 30 тестових запитань, які конкурсна комісія обирає із Примірного п</w:t>
      </w:r>
      <w:r w:rsidRPr="009A328E">
        <w:rPr>
          <w:rFonts w:ascii="Times New Roman" w:hAnsi="Times New Roman"/>
          <w:b/>
          <w:sz w:val="32"/>
          <w:szCs w:val="32"/>
          <w:lang w:val="uk-UA"/>
        </w:rPr>
        <w:t>ерелік</w:t>
      </w:r>
      <w:r>
        <w:rPr>
          <w:rFonts w:ascii="Times New Roman" w:hAnsi="Times New Roman"/>
          <w:b/>
          <w:sz w:val="32"/>
          <w:szCs w:val="32"/>
          <w:lang w:val="uk-UA"/>
        </w:rPr>
        <w:t>у</w:t>
      </w:r>
      <w:r w:rsidRPr="009A328E">
        <w:rPr>
          <w:rFonts w:ascii="Times New Roman" w:hAnsi="Times New Roman"/>
          <w:b/>
          <w:sz w:val="32"/>
          <w:szCs w:val="32"/>
          <w:lang w:val="uk-UA"/>
        </w:rPr>
        <w:t xml:space="preserve">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для перевірки знання законодавства у сфері загальної середньої освіти, затвердженого наказом Міністерства освіти і науки України від 19.05.2020 р. № 654 </w:t>
      </w:r>
    </w:p>
    <w:p w:rsidR="00284FF4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E25505" w:rsidRDefault="00284FF4" w:rsidP="00284FF4">
      <w:pPr>
        <w:pStyle w:val="PreformattedTex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5505">
        <w:rPr>
          <w:rFonts w:ascii="Times New Roman" w:hAnsi="Times New Roman" w:cs="Times New Roman"/>
          <w:b/>
          <w:sz w:val="32"/>
          <w:szCs w:val="32"/>
          <w:lang w:val="uk-UA"/>
        </w:rPr>
        <w:t>ПРИМІРНИЙ ПЕРЕЛІК</w:t>
      </w:r>
    </w:p>
    <w:p w:rsidR="00284FF4" w:rsidRDefault="00284FF4" w:rsidP="00284FF4">
      <w:pPr>
        <w:pStyle w:val="PreformattedTex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55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питань для перевірки знання законодавства </w:t>
      </w:r>
    </w:p>
    <w:p w:rsidR="00284FF4" w:rsidRDefault="00284FF4" w:rsidP="00284FF4">
      <w:pPr>
        <w:pStyle w:val="PreformattedTex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5505">
        <w:rPr>
          <w:rFonts w:ascii="Times New Roman" w:hAnsi="Times New Roman" w:cs="Times New Roman"/>
          <w:b/>
          <w:sz w:val="32"/>
          <w:szCs w:val="32"/>
          <w:lang w:val="uk-UA"/>
        </w:rPr>
        <w:t>у сфері загальної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25505">
        <w:rPr>
          <w:rFonts w:ascii="Times New Roman" w:hAnsi="Times New Roman" w:cs="Times New Roman"/>
          <w:b/>
          <w:sz w:val="32"/>
          <w:szCs w:val="32"/>
          <w:lang w:val="uk-UA"/>
        </w:rPr>
        <w:t>середньої освіти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E25505" w:rsidRDefault="00284FF4" w:rsidP="00284FF4">
      <w:pPr>
        <w:pStyle w:val="PreformattedTex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2550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І. Питання для перевірки знання Закону України «Про освіту»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1. Що входить до системи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2. Що належить до невід'ємних складників системи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3. Хто належить до органів управління у сфері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4. Які органи влади планують та забезпечують розвиток мережі закладів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початкової та базової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5. Які функції виконує Єдина державна електронна база з питань освіти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(ЄДЕБО)?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6. Що належить до обов'язкових складових Єдиної державної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електронної бази з питань освіти (ЄДЕБО)?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7. Яку автономію держава гарантує закладам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8. Якими документами визначається обсяг автономії закладів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9. Які заклади освіти можуть визначати релігійну спрямованість своєї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освітньої діяльності?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10. Якими є вимоги до опорного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11. Які рівні повної загальної середньої освіти особа має право здобувати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в закладі освіти (його філії), що найбільш доступний та наближений до її </w:t>
      </w: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E2">
        <w:rPr>
          <w:rFonts w:ascii="Times New Roman" w:hAnsi="Times New Roman" w:cs="Times New Roman"/>
          <w:sz w:val="28"/>
          <w:szCs w:val="28"/>
          <w:lang w:val="uk-UA"/>
        </w:rPr>
        <w:t>проживання?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12. За якої умови юридична особа має статус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13. У якому статусі може діяти заклад освіти як суб'єкт господарювання?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14. До яких документів заклад освіти зобов'язаний забезпечити відкритий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доступ на своєму веб-сайті (у разі його відсутності - на веб-сайті свого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засновника)?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15. Які плакати, стенди, листівки, або інші об'єкти забороняється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зберігати, розміщувати, розповсюджувати у закладах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16. Хто може бути засновником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17. Кому засновник або уповноважений ним орган (особа) може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делегувати окремі свої повноваження?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18. Що належить до обов'язків засновника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19. Хто затверджує статут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20. Хто укладає строковий трудовий договір (контракт) з обраним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(призначеним) керівником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21.Хто здійснює контроль за фінансово-господарською діяльністю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22. Якими документами визначаються повноваження (права і обов'язки)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та відповідальність керівника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23. Хто здійснює управління закладом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24. Хто представляє заклад освіти у відносинах із державними органами,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органами місцевого самоврядування, юридичними та фізичними особами?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25. Хто несе відповідальність за освітню, фінансово-господарську та іншу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діяльність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26. Хто здійснює контроль за виконанням освітніх програм?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27. Хто забезпечує організацію освітнього процесу в закладі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28. Що належить до прав наглядової (піклувальної) ради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29. Хто не може входити до складу наглядової (піклувальної) ради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30. Які органи самоврядування можуть діяти в закладі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31.Який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шорган</w:t>
      </w:r>
      <w:proofErr w:type="spellEnd"/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 є вищим колегіальним органом громадського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самоврядування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32.За чиєю ініціативою створюються органи громадського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самоврядування в закладі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33. Хто є учасниками освітнього процесу?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34. У якому документі закріплені вимоги до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працівників, що слугують основою для формування професійних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кваліфікацій?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35.Хто має обов'язок захищати здобувачів освіти під час освітнього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процесу від будь-яких форм фізичного та психічного насильства?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36. Кому держава гарантує безоплатне забезпечення підручниками (у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тому числі електронними), посібниками?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37.На яку посадову особу Кабінетом Міністрів України покладається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виконання завдань щодо захисту прав у сфері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38. З якою метою утворюються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інклюзивно-ресурні</w:t>
      </w:r>
      <w:proofErr w:type="spellEnd"/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 центри?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39. Що є підставою для утворення інклюзивного класу в закладі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40. Які особи визнаються особами з особливими освітніми потребами?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41. Яким шляхом держава здійснює фінансування освіти осіб з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особливими освітніми потребами за рахунок коштів державного та місцевих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бюджетів?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42. У який спосіб забезпечується доступність інформації, відтвореної в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документі про освіту, для особи з порушенням зору?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43.Кому належить право брати участь у розробленні індивідуальної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програми розвитку дитини та/або індивідуального навчального плану?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44. Які документи можуть складатися в закладі освіти для забезпечення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реалізації індивідуальної освітньої траєкторії здобувача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45. Хто здійснює соціально-педагогічний патронаж у системі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46. Що передбачає «розумне пристосування»?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47. Якими є типові ознаки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48. Хто здійснює контроль за виконанням плану заходів, спрямованих на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та протидію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 в закладі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49. Що має зробити педагогічний працівник, який став свідком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(цькування) здобувача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50. Що визначає стандарт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51. На основі якого документа розробляється освітня програма?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52. Що містить освітня програма?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53. Яка мова є мовою освітнього процесу в закладах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54. Який вид освіти передбачає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самоорганізоване</w:t>
      </w:r>
      <w:proofErr w:type="spellEnd"/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 здобуття особою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певних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A74FE2">
        <w:rPr>
          <w:rFonts w:ascii="Times New Roman" w:hAnsi="Times New Roman" w:cs="Times New Roman"/>
          <w:sz w:val="28"/>
          <w:szCs w:val="28"/>
          <w:lang w:val="uk-UA"/>
        </w:rPr>
        <w:t>, зокрема під час повсякденної діяльності, пов'язаної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 професійною, громадською або іншою діяльністю, родиною чи дозвіллям?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55. Які форми здобуття освіти є індивідуальними?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56.Хто організовує освітній процес на сімейній (домашній) формі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здобуття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57. У який спосіб здійснюється організація навчання здобувачів освіти за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мережевою формою здобуття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58. Яка освіта вважається спеціалізованою?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59. Яке спрямування профільної середньої освіти передбачає поглиблене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вивчення здобувачами освіти окремих предметів з орієнтацією на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продовження навчання на вищих рівнях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60. Які компетентності здобувачів загальної середньої освіти належать до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ключових?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61. Що належить до результатів навчання здобувачів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62. З якого віку, як правило, здобувається початкова освіта?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63. Що належить до обов'язків здобувачів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64. Які категорії дітей забезпечуються безоплатним гарячим харчуванням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у державних і комунальних закладах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65. Що належить до обов'язків батьків здобувачів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66. Що включає академічна свобода педагогічного працівника?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67. Що включає в себе робочий час педагогічного працівника?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63. Що передбачає професійний розвиток педагогічних працівників?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69. Хто обирає вид, форму та суб'єкта підвищення кваліфікації?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70. У який спосіб педагогічна (вчена) рада закладу освіти забезпечує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організацію підвищення кваліфікації педагогічних (науково-педагогічних)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працівників?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71. Хто в закладі освіти розподіляє кошти на підвищення кваліфікації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72. За якої умови результати підвищення кваліфікації в закладі освіти не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потребують окремого визнання і підтвердження?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73.Хто визнає результати підвищення кваліфікації педагогічного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працівника у суб'єктів освітньої діяльності, які не мають ліцензії на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(акредитованої освітньої програми)?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74. За рахунок яких коштів здійснюється фінансування здобуття повної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75. За рахунок яких коштів не можуть фінансуватися суб'єкти освітньої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діяльності?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76. Хто має право затверджувати переліки платних освітніх та інших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послуг, що не увійшли до переліку, затвердженого Кабінетом Міністрів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України?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77. Що лежить в основі формули, згідно з якою визначається порядок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розподілу освітньої субвенції між місцевими бюджетами?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78.Ким затверджуються схеми посадових окладів (ставок заробітної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плати) педагогічних працівників державних і комунальних закладів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79. Де можуть розміщувати тимчасово вільні кошти державні та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комунальні заклади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80. За кошти якого бюджету забезпечуються підвезенням до закладу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 й у зворотному напрямку здобувачі загальної середньої освіти, які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проживають у сільській місцевості і потребують підвезення?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81.За рахунок яких джерел може здійснюватися оплата праці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82. На скільки підвищується посадовий оклад педагогічного працівника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кожної наступної кваліфікаційної категорії?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83. Якою є щомісячна надбавка педагогічним працівникам за вислугу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років понад 10 років?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84. Яким є розмір щомісячної доплати педагогічному працівнику, який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пройшов сертифікацію?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85. У якому розмірі держава забезпечує виплату щорічної грошової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винагороди педагогічним працівникам за сумлінну працю, зразкове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E2">
        <w:rPr>
          <w:rFonts w:ascii="Times New Roman" w:hAnsi="Times New Roman" w:cs="Times New Roman"/>
          <w:sz w:val="28"/>
          <w:szCs w:val="28"/>
          <w:lang w:val="uk-UA"/>
        </w:rPr>
        <w:t>покладених на них обов'язків?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86. Який розмір заробітку зберігається за педагогічним працівником 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разі захворювання, яке тимчасово унеможливлює виконання ним посадових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обов'язків?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87.В якому розмірі держава забезпечує виплату педагогічним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працівникам допомоги на оздоровлення при наданні щорічної відпустки?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88. Що означає «якість освіти»?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89. Що означає «якість освітньої діяльності»?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90. Що може включати система забезпечення якості в закладах освіти</w:t>
      </w:r>
    </w:p>
    <w:p w:rsidR="00284FF4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(внутрішня система забезпечення якості освіти)?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91. Що належить до системи зовнішнього забезпечення якості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92.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Зачиїм</w:t>
      </w:r>
      <w:proofErr w:type="spellEnd"/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 запитом здійснюється громадська акредитація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93.Хто має право ініціювати проведення інституційного аудиту 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позаплановому порядку?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94. Хто проводить внутрішній моніторинг якості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95. Яка періодичність проходження атестації педагогічним працівником?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96. У якому випадку зараховується проходження атестації педагогічним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працівником (без проведення самої процедури атестації)?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97. Що вважається порушенням академічної доброчесності?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98. Хто здійснює державний нагляд (контроль) у сфері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99. Хто акредитує громадські фахові об'єднання та інших юридичних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осіб, що здійснюють незалежне оцінювання якості освіти та освітньої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діяльності закладів освіти (крім закладів вищої освіти)?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100. Що належить до прав суб'єктів громадського нагляду (контролю)?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E25505" w:rsidRDefault="00284FF4" w:rsidP="00284FF4">
      <w:pPr>
        <w:pStyle w:val="PreformattedTex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2550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ІІ. Питання для перевірки знання Закону України «Про повну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50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загальну середню освіту»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1. Що належить до системи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2. На яких рівнях здобувається повна загальна середня освіта?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3. Якою є тривалість здобуття профільної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4. Що таке «цикл освітнього процесу»?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5. Які роки навчання охоплює адаптаційний період базової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6.В якому циклі базової середньої освіти організовується базове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предметне навчання?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7.Як заклади освіти можуть забезпечувати здобуття повної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8. Який структурний підрозділ закладу загальної середньої освіти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забезпечує проживання та утримання учнів?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9. За якими закладами загальної середньої освіти не закріплюється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територія обслуговування?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10. Які заклади загальної середньої освіти забезпечують здобуття освіти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особою, яка перебуває на стаціонарному лікуванні в закладі охорони здоров'я?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11. Який тип закладу забезпечує здобуття загальної середньої освіти для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осіб з особливими освітніми потребами, зумовленими складними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порушеннями розвитку?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12. Який тип закладу забезпечує здобуття базової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13. Що належить до установчих документів закладу загальної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14. В яких містах можуть діяти комунальні ліцеї?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15.За якої умови допускаються реорганізація та ліквідація закладів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 у сільській місцевості?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16. Які внутрішні структурні підрозділи можуть функціонувати у складі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17. В яких випадках підлягає переоформленню ліцензія закладу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18. Якими є форми державного нагляду (контролю) у сфері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19.3 якою періодичністю проводиться інституційний аудит закладу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20. Скільки років є чинним сертифікат, що засвідчує успішні результати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громадської акредитації закладу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21. Які умови в закладі загальної середньої освіти свідчать про створення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безпечного освітнього середовища?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22. Хто приймає рішення про утворення, реорганізацію, ліквідацію чи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перепрофілювання (зміну типу) закладу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23.Хто зобов'язаний забезпечити учням можливість продовжити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навчання на відповідному рівні освіти у разі реорганізації чи ліквідації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24. Хто схвалює стратегію розвитку закладу загальної середньої освіти 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річний план роботи?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25. За якої умови підвезення учнів і педагогічних працівників до закладу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 та у зворотному напрямку може здійснюватися не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шкільними автобусами, а іншим транспортом?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26. Що може бути підставою для дострокового звільнення керівника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27.На який строк укладається трудовий договір з особою, яка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призначається на посаду керівника закладу загальної середньої освіти вперше?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28. Хто затверджує посадові інструкції працівників закладу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29. Яка особа не може обіймати посаду керівника закладу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30. Хто здійснює управління закладом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31.Хто визначає посадові обов'язки працівників закладу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32.На кого покладається відповідальність за організацію харчування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учнів у закладах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33. За якої умови засідання педагогічної ради закладу загальної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 є правомочним?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34. Що належить до повноважень загальних зборів трудового колективу?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35.3 якою періодичністю скликаються загальні збори трудового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колективу закладу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36. Що належить до прав органів учнівського самоврядування?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37. Якими є вимоги до осіб, які приймаються на посади педагогічних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працівників?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38. Що належить до обов'язків педагогічних працівників?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39. Яких принципів зобов'язані дотримуватися педагогічні працівники 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відносинах з учнями та їх батьками?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40. Що вимагається від особи, яка не має досвіду педагогічної діяльності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та приймаються на посаду педагогічного працівника?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41. Які заходи може передбачати педагогічна інтернатура?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42. У який спосіб керівник закладу загальної середньої освіти мотивує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до виконання обов'язків педагога-наставника?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43. Якими є наслідки для педагогічних працівників, стосовно яких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встановлено факт порушення академічної доброчесності?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44. Якою є норма педагогічного навантаження вчителя на одну тарифну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ставку?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45. Яким є розмір доплати педагогічному працівнику за проведення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позакласної роботи з учнями?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46. Яким є розмір педагогічного навантаження асистента вчителя в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закладі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47.Хто затверджує розподіл педагогічного навантаження в закладі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48. За яких умов допускається перерозподіл педагогічного навантаження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49. Хто може бути асистентом учня?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50. На що спрямовується не менше 10 відсотків загальної кількості годин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для підвищення кваліфікації педагогічного працівника, що оплачується за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рахунок коштів державного та місцевих бюджетів?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51. Що відбувається за результатами атестації педагогічного працівника?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52. Якою є мінімальна тривалість навчального року?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53. Хто визначає структуру і тривалість навчального року, навчального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тижня, навчального дня, занять, відпочинку між ними?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54. Якою є мінімальна тривалість безперервної навчальної діяльності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учнів закладів загальної середньої освіти для 2-4 років навчання?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55. Якою є мінімальна тривалість канікул у закладах загальної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 протягом навчального року?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56. Хто визначає режим роботи закладу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57.3 якою періодичністю переглядаються державні стандарти загальної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58. Хто приймає рішення про використання закладом загальної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 освітньої програми?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59. Хто затверджує освітню програму, розроблену не на основі типової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освітньої програми?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60. Яким документом визначається перелік навчальних предметів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(інтегрованих курсів), що вивчаються державною мовою і мовою національної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E2">
        <w:rPr>
          <w:rFonts w:ascii="Times New Roman" w:hAnsi="Times New Roman" w:cs="Times New Roman"/>
          <w:sz w:val="28"/>
          <w:szCs w:val="28"/>
          <w:lang w:val="uk-UA"/>
        </w:rPr>
        <w:t>меншини?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61. Яким документом визначається перелік обов'язкових і вибіркових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навчальних предметів (інтегрованих курсів), кількість навчальних годин на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тиждень для конкретного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62. Що визначає модельна навчальна програма?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63. Що є підставою для залучення до реалізації освітньої програми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міжшкільного ресурсного центру?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64.На підставі яких документів реалізується індивідуальна освітня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траєкторія учня?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65. За якими формами може здобуватися повна загальна середня освіта?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66. В якому випадку складається індивідуальний навчальний план учня,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який здобуває освіту за сімейною (домашньою) формою?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67. В який спосіб здійснюється визнання результатів навчання, що були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здобуті учнем шляхом неформальної або </w:t>
      </w:r>
      <w:proofErr w:type="spellStart"/>
      <w:r w:rsidRPr="00A74FE2">
        <w:rPr>
          <w:rFonts w:ascii="Times New Roman" w:hAnsi="Times New Roman" w:cs="Times New Roman"/>
          <w:sz w:val="28"/>
          <w:szCs w:val="28"/>
          <w:lang w:val="uk-UA"/>
        </w:rPr>
        <w:t>інформальної</w:t>
      </w:r>
      <w:proofErr w:type="spellEnd"/>
      <w:r w:rsidRPr="00A74FE2">
        <w:rPr>
          <w:rFonts w:ascii="Times New Roman" w:hAnsi="Times New Roman" w:cs="Times New Roman"/>
          <w:sz w:val="28"/>
          <w:szCs w:val="28"/>
          <w:lang w:val="uk-UA"/>
        </w:rPr>
        <w:t xml:space="preserve">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68. Якими є основні види оцінювання результатів навчання учнів?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69. За якої умови заклад загальної середньої освіти може запровадити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власну шкалу оцінювання результатів навчання учнів?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70.В якому випадку оцінювання результатів навчання учня може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проводитися достроково?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71.В який період учень, який не має результатів річного оцінювання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та/або державної підсумкової атестації, може пройти таке оцінювання та/або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атестацію?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72. Який документ видається учневі щороку при переведенні Його на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наступний рік навчання?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lastRenderedPageBreak/>
        <w:t>73. Для чого здійснюється державна підсумкова атестація?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74.3 яких предметів обов'язково складається державна підсумкова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атестація?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75.В якій формі проходять державну підсумкову атестацію учні, які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завершують здобуття профільної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76. За якої умови заклади освіти можуть видавати документи про загальну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середню освіту?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77.Хто виготовляє свідоцтва про початкову, базову середню та повну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загальну середню освіту (їх бланки)?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78.За чиїм рішенням здійснюється залучення інших осіб, які є не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педагогічними працівниками, до участі в освітньому процесі закладу загальної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FE2">
        <w:rPr>
          <w:rFonts w:ascii="Times New Roman" w:hAnsi="Times New Roman" w:cs="Times New Roman"/>
          <w:sz w:val="28"/>
          <w:szCs w:val="28"/>
          <w:lang w:val="uk-UA"/>
        </w:rPr>
        <w:t>середньої освіти (для проведення навчальних занять, семінарів тощо)?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79.За яких умов учні мають право на отримання додаткових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індивідуальних або групових консультацій, занять?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80. Які діти обов'язково зараховуються до комунального закладу освіти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для здобуття початкової та базової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81. Що забороняється здійснювати при зарахуванні дітей до закладу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 для здобуття початкової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82. В якому випадку може не проводитися конкурс при зарахуванні дітей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для здобуття профільної середньої освіти до державних, комунальних 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корпоративних закладів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83. Якою є мінімальна наповнюваність класу державного, комунального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84. Якою може бути максимальна кількість учнів, які здобувають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початкову освіту, у класі державного, комунального закладу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85. Якою є гранична наповнюваність класів-комплектів у початковій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школі?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86. Які вимоги встановлено для поділу класу на групи (в державному,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комунальному закладі загальної середньої освіти)?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87. Хто розподіляє учнів між класами (групами)?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88. Як може бути забезпечено здобуття освіти учнями, якщо їх кількість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не дозволяє утворити клас?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89. За якої умови в закладі загальної середньої освіти створюється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спеціальний клас?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90. Що є підставою для утворення групи подовженого дня в закладі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91. За рахунок яких коштів здійснюється оплата праці вихователів груп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подовженого дня в комунальних закладах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92. За якої умови дозволяється залучати учнів, які не досягли повноліття,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до участі у заходах, організованих громадськими об'єднаннями?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93.За якої умови батьки учнів мають право бути присутніми на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навчальних заняттях своїх дітей?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94. Якими документами визначаються види та форми заохочення та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відзначення учнів у закладі загальної середньої 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95, Хто приймає рішення про заохочення (відзначення) учня?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96. На що спрямовується виховний процес у закладі загальної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97. Яке право гарантується особам, які належать до корінних народів або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національних меншин України, під час здобуття повної загальної середньої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освіти?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98. На підставі чого визначається потреба учня з особливими освітніми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потребами в індивідуальній програмі розвитку, індивідуальному навчальному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плані?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99. Що визначає індивідуальна програма розвитку?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100. Ким розглядається з питання спроможності закладу освіти</w:t>
      </w:r>
    </w:p>
    <w:p w:rsidR="00284FF4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FE2">
        <w:rPr>
          <w:rFonts w:ascii="Times New Roman" w:hAnsi="Times New Roman" w:cs="Times New Roman"/>
          <w:sz w:val="28"/>
          <w:szCs w:val="28"/>
          <w:lang w:val="uk-UA"/>
        </w:rPr>
        <w:t>забезпечити реалізацію індивідуальної освітньої траєкторії учня?</w:t>
      </w:r>
    </w:p>
    <w:p w:rsidR="00284FF4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0C8" w:rsidRDefault="000670C8" w:rsidP="000670C8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Критерії оцінювання І етапу випробувань</w:t>
      </w:r>
    </w:p>
    <w:p w:rsidR="000670C8" w:rsidRPr="00D95613" w:rsidRDefault="000670C8" w:rsidP="000670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13">
        <w:rPr>
          <w:rFonts w:ascii="Times New Roman" w:hAnsi="Times New Roman"/>
          <w:sz w:val="28"/>
          <w:szCs w:val="28"/>
        </w:rPr>
        <w:t>Із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питань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для кожного </w:t>
      </w:r>
      <w:proofErr w:type="spellStart"/>
      <w:r w:rsidRPr="00D95613">
        <w:rPr>
          <w:rFonts w:ascii="Times New Roman" w:hAnsi="Times New Roman"/>
          <w:sz w:val="28"/>
          <w:szCs w:val="28"/>
        </w:rPr>
        <w:t>учасника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95613">
        <w:rPr>
          <w:rFonts w:ascii="Times New Roman" w:hAnsi="Times New Roman"/>
          <w:sz w:val="28"/>
          <w:szCs w:val="28"/>
        </w:rPr>
        <w:t>обирається</w:t>
      </w:r>
      <w:proofErr w:type="spellEnd"/>
      <w:proofErr w:type="gramEnd"/>
      <w:r w:rsidRPr="00D9561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30 </w:t>
      </w:r>
      <w:proofErr w:type="spellStart"/>
      <w:r w:rsidRPr="00D95613">
        <w:rPr>
          <w:rFonts w:ascii="Times New Roman" w:hAnsi="Times New Roman"/>
          <w:sz w:val="28"/>
          <w:szCs w:val="28"/>
        </w:rPr>
        <w:t>питань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завдань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відводиться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D95613">
        <w:rPr>
          <w:rFonts w:ascii="Times New Roman" w:hAnsi="Times New Roman"/>
          <w:sz w:val="28"/>
          <w:szCs w:val="28"/>
        </w:rPr>
        <w:t>хвилин</w:t>
      </w:r>
      <w:proofErr w:type="spellEnd"/>
      <w:r w:rsidRPr="00D95613">
        <w:rPr>
          <w:rFonts w:ascii="Times New Roman" w:hAnsi="Times New Roman"/>
          <w:sz w:val="28"/>
          <w:szCs w:val="28"/>
        </w:rPr>
        <w:t>.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>        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5613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D95613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тест</w:t>
      </w:r>
      <w:r w:rsidRPr="00D95613">
        <w:rPr>
          <w:rFonts w:ascii="Times New Roman" w:hAnsi="Times New Roman"/>
          <w:sz w:val="28"/>
          <w:szCs w:val="28"/>
        </w:rPr>
        <w:t>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перев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ірки знань </w:t>
      </w:r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EC3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C374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C3741">
        <w:rPr>
          <w:rFonts w:ascii="Times New Roman" w:hAnsi="Times New Roman"/>
          <w:sz w:val="28"/>
          <w:szCs w:val="28"/>
        </w:rPr>
        <w:t>сфері</w:t>
      </w:r>
      <w:proofErr w:type="spellEnd"/>
      <w:r w:rsidRPr="00EC3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EC3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EC3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sz w:val="28"/>
          <w:szCs w:val="28"/>
        </w:rPr>
        <w:t>освіти</w:t>
      </w:r>
      <w:proofErr w:type="spellEnd"/>
      <w:r w:rsidRPr="00EC3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використовується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така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система: за </w:t>
      </w:r>
      <w:proofErr w:type="spellStart"/>
      <w:r w:rsidRPr="00D95613">
        <w:rPr>
          <w:rFonts w:ascii="Times New Roman" w:hAnsi="Times New Roman"/>
          <w:sz w:val="28"/>
          <w:szCs w:val="28"/>
        </w:rPr>
        <w:t>кожну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правильну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виставляється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1 бал. </w:t>
      </w:r>
      <w:proofErr w:type="spellStart"/>
      <w:r w:rsidRPr="00D95613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тестування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вважаються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позитивними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5613">
        <w:rPr>
          <w:rFonts w:ascii="Times New Roman" w:hAnsi="Times New Roman"/>
          <w:sz w:val="28"/>
          <w:szCs w:val="28"/>
        </w:rPr>
        <w:t>якщо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учасник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набрав </w:t>
      </w:r>
      <w:proofErr w:type="spellStart"/>
      <w:r w:rsidRPr="00D95613">
        <w:rPr>
          <w:rFonts w:ascii="Times New Roman" w:hAnsi="Times New Roman"/>
          <w:sz w:val="28"/>
          <w:szCs w:val="28"/>
        </w:rPr>
        <w:t>пороговий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95613">
        <w:rPr>
          <w:rFonts w:ascii="Times New Roman" w:hAnsi="Times New Roman"/>
          <w:sz w:val="28"/>
          <w:szCs w:val="28"/>
        </w:rPr>
        <w:t>р</w:t>
      </w:r>
      <w:proofErr w:type="gramEnd"/>
      <w:r w:rsidRPr="00D95613">
        <w:rPr>
          <w:rFonts w:ascii="Times New Roman" w:hAnsi="Times New Roman"/>
          <w:sz w:val="28"/>
          <w:szCs w:val="28"/>
        </w:rPr>
        <w:t>івень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балів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</w:p>
    <w:p w:rsidR="00284FF4" w:rsidRPr="00A74FE2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D95613">
        <w:rPr>
          <w:rFonts w:ascii="Times New Roman" w:hAnsi="Times New Roman"/>
          <w:sz w:val="28"/>
          <w:szCs w:val="28"/>
        </w:rPr>
        <w:t>(50 %).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70C8">
        <w:rPr>
          <w:rFonts w:ascii="Times New Roman" w:hAnsi="Times New Roman"/>
          <w:sz w:val="28"/>
          <w:szCs w:val="28"/>
        </w:rPr>
        <w:t>Конкурсанти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70C8">
        <w:rPr>
          <w:rFonts w:ascii="Times New Roman" w:hAnsi="Times New Roman"/>
          <w:sz w:val="28"/>
          <w:szCs w:val="28"/>
        </w:rPr>
        <w:t>які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 за результатами </w:t>
      </w:r>
      <w:proofErr w:type="spellStart"/>
      <w:r w:rsidRPr="000670C8">
        <w:rPr>
          <w:rFonts w:ascii="Times New Roman" w:hAnsi="Times New Roman"/>
          <w:sz w:val="28"/>
          <w:szCs w:val="28"/>
        </w:rPr>
        <w:t>тестування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 не набрали </w:t>
      </w:r>
      <w:proofErr w:type="spellStart"/>
      <w:r w:rsidRPr="000670C8">
        <w:rPr>
          <w:rFonts w:ascii="Times New Roman" w:hAnsi="Times New Roman"/>
          <w:sz w:val="28"/>
          <w:szCs w:val="28"/>
        </w:rPr>
        <w:t>пороговий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670C8">
        <w:rPr>
          <w:rFonts w:ascii="Times New Roman" w:hAnsi="Times New Roman"/>
          <w:sz w:val="28"/>
          <w:szCs w:val="28"/>
        </w:rPr>
        <w:t>р</w:t>
      </w:r>
      <w:proofErr w:type="gramEnd"/>
      <w:r w:rsidRPr="000670C8">
        <w:rPr>
          <w:rFonts w:ascii="Times New Roman" w:hAnsi="Times New Roman"/>
          <w:sz w:val="28"/>
          <w:szCs w:val="28"/>
        </w:rPr>
        <w:t>івень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70C8">
        <w:rPr>
          <w:rFonts w:ascii="Times New Roman" w:hAnsi="Times New Roman"/>
          <w:sz w:val="28"/>
          <w:szCs w:val="28"/>
        </w:rPr>
        <w:t>балів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 (50 %)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67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70C8">
        <w:rPr>
          <w:rFonts w:ascii="Times New Roman" w:hAnsi="Times New Roman"/>
          <w:sz w:val="28"/>
          <w:szCs w:val="28"/>
        </w:rPr>
        <w:t>вважаються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 такими, </w:t>
      </w:r>
      <w:proofErr w:type="spellStart"/>
      <w:r w:rsidRPr="000670C8">
        <w:rPr>
          <w:rFonts w:ascii="Times New Roman" w:hAnsi="Times New Roman"/>
          <w:sz w:val="28"/>
          <w:szCs w:val="28"/>
        </w:rPr>
        <w:t>що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670C8">
        <w:rPr>
          <w:rFonts w:ascii="Times New Roman" w:hAnsi="Times New Roman"/>
          <w:sz w:val="28"/>
          <w:szCs w:val="28"/>
        </w:rPr>
        <w:t>пройшли</w:t>
      </w:r>
      <w:proofErr w:type="spellEnd"/>
      <w:r w:rsidRPr="000670C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випробува</w:t>
      </w:r>
      <w:r w:rsidRPr="000670C8">
        <w:rPr>
          <w:rFonts w:ascii="Times New Roman" w:hAnsi="Times New Roman"/>
          <w:sz w:val="28"/>
          <w:szCs w:val="28"/>
        </w:rPr>
        <w:t>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84FF4" w:rsidRPr="00A74FE2" w:rsidRDefault="00284FF4" w:rsidP="00284F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0C8" w:rsidRPr="009A328E" w:rsidRDefault="000670C8" w:rsidP="000670C8">
      <w:pPr>
        <w:pStyle w:val="a3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9A328E">
        <w:rPr>
          <w:rFonts w:ascii="Times New Roman" w:hAnsi="Times New Roman"/>
          <w:b/>
          <w:sz w:val="32"/>
          <w:szCs w:val="32"/>
          <w:u w:val="single"/>
          <w:lang w:val="uk-UA"/>
        </w:rPr>
        <w:t>І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І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етап конкурсу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243121">
        <w:rPr>
          <w:rFonts w:ascii="Times New Roman" w:hAnsi="Times New Roman"/>
          <w:b/>
          <w:sz w:val="32"/>
          <w:szCs w:val="32"/>
          <w:lang w:val="uk-UA"/>
        </w:rPr>
        <w:t xml:space="preserve">Зразки ситуативних завдань </w:t>
      </w: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</w:pPr>
    </w:p>
    <w:p w:rsidR="000670C8" w:rsidRPr="00EC3741" w:rsidRDefault="000670C8" w:rsidP="000670C8">
      <w:pPr>
        <w:pStyle w:val="a3"/>
        <w:ind w:firstLine="360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  <w:t>Ситуаційне завдання №1</w:t>
      </w: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Кінець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серпня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До 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кабінет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у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директора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школи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приходять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15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учнів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8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класу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з батьками 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всього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в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класі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2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7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учнів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 і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просять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призначити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класним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керівником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не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Юрія 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Петр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о</w:t>
      </w:r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ича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який був класним керівником у цьому класі, починаючи із 5-го класу.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Юлію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Іванівну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– молодого спеціаліста, яка працює другий 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р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ік у школі, і вже є класним керівником іншого класу.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Якими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мають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бути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Ваші </w:t>
      </w:r>
      <w:proofErr w:type="spellStart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дії</w:t>
      </w:r>
      <w:proofErr w:type="spellEnd"/>
      <w:r w:rsidRPr="00294E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?</w:t>
      </w: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  <w:t>Ситуаційне завдання № 2</w:t>
      </w:r>
    </w:p>
    <w:p w:rsidR="000670C8" w:rsidRPr="00EC3741" w:rsidRDefault="000670C8" w:rsidP="000670C8">
      <w:pPr>
        <w:pStyle w:val="a3"/>
        <w:ind w:firstLine="360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uk-UA"/>
        </w:rPr>
      </w:pP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4250F">
        <w:rPr>
          <w:rFonts w:ascii="Times New Roman" w:hAnsi="Times New Roman"/>
          <w:sz w:val="28"/>
          <w:szCs w:val="28"/>
        </w:rPr>
        <w:t xml:space="preserve">У </w:t>
      </w:r>
      <w:proofErr w:type="spellStart"/>
      <w:proofErr w:type="gramStart"/>
      <w:r w:rsidRPr="0094250F">
        <w:rPr>
          <w:rFonts w:ascii="Times New Roman" w:hAnsi="Times New Roman"/>
          <w:sz w:val="28"/>
          <w:szCs w:val="28"/>
        </w:rPr>
        <w:t>п'ятому</w:t>
      </w:r>
      <w:proofErr w:type="spellEnd"/>
      <w:proofErr w:type="gram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класі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4250F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освіти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94250F">
        <w:rPr>
          <w:rFonts w:ascii="Times New Roman" w:hAnsi="Times New Roman"/>
          <w:sz w:val="28"/>
          <w:szCs w:val="28"/>
        </w:rPr>
        <w:t>учень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94250F">
        <w:rPr>
          <w:rFonts w:ascii="Times New Roman" w:hAnsi="Times New Roman"/>
          <w:sz w:val="28"/>
          <w:szCs w:val="28"/>
        </w:rPr>
        <w:t>якого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певні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4250F">
        <w:rPr>
          <w:rFonts w:ascii="Times New Roman" w:hAnsi="Times New Roman"/>
          <w:sz w:val="28"/>
          <w:szCs w:val="28"/>
        </w:rPr>
        <w:t>поведінкою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250F">
        <w:rPr>
          <w:rFonts w:ascii="Times New Roman" w:hAnsi="Times New Roman"/>
          <w:sz w:val="28"/>
          <w:szCs w:val="28"/>
        </w:rPr>
        <w:t>Вкотре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батьки </w:t>
      </w:r>
      <w:r>
        <w:rPr>
          <w:rFonts w:ascii="Times New Roman" w:hAnsi="Times New Roman"/>
          <w:sz w:val="28"/>
          <w:szCs w:val="28"/>
          <w:lang w:val="uk-UA"/>
        </w:rPr>
        <w:t xml:space="preserve">учнів </w:t>
      </w:r>
      <w:proofErr w:type="spellStart"/>
      <w:r w:rsidRPr="0094250F">
        <w:rPr>
          <w:rFonts w:ascii="Times New Roman" w:hAnsi="Times New Roman"/>
          <w:sz w:val="28"/>
          <w:szCs w:val="28"/>
        </w:rPr>
        <w:t>класу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приходять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до директора </w:t>
      </w:r>
      <w:proofErr w:type="spellStart"/>
      <w:r w:rsidRPr="0094250F">
        <w:rPr>
          <w:rFonts w:ascii="Times New Roman" w:hAnsi="Times New Roman"/>
          <w:sz w:val="28"/>
          <w:szCs w:val="28"/>
        </w:rPr>
        <w:t>школи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4250F">
        <w:rPr>
          <w:rFonts w:ascii="Times New Roman" w:hAnsi="Times New Roman"/>
          <w:sz w:val="28"/>
          <w:szCs w:val="28"/>
        </w:rPr>
        <w:t>проханням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перевести </w:t>
      </w:r>
      <w:proofErr w:type="spellStart"/>
      <w:r w:rsidRPr="0094250F">
        <w:rPr>
          <w:rFonts w:ascii="Times New Roman" w:hAnsi="Times New Roman"/>
          <w:sz w:val="28"/>
          <w:szCs w:val="28"/>
        </w:rPr>
        <w:t>учня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4250F">
        <w:rPr>
          <w:rFonts w:ascii="Times New Roman" w:hAnsi="Times New Roman"/>
          <w:sz w:val="28"/>
          <w:szCs w:val="28"/>
        </w:rPr>
        <w:t>їхнього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класу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94250F">
        <w:rPr>
          <w:rFonts w:ascii="Times New Roman" w:hAnsi="Times New Roman"/>
          <w:sz w:val="28"/>
          <w:szCs w:val="28"/>
        </w:rPr>
        <w:t>цьому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зауважують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250F">
        <w:rPr>
          <w:rFonts w:ascii="Times New Roman" w:hAnsi="Times New Roman"/>
          <w:sz w:val="28"/>
          <w:szCs w:val="28"/>
        </w:rPr>
        <w:t>що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250F">
        <w:rPr>
          <w:rFonts w:ascii="Times New Roman" w:hAnsi="Times New Roman"/>
          <w:sz w:val="28"/>
          <w:szCs w:val="28"/>
        </w:rPr>
        <w:t>якщо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так не </w:t>
      </w:r>
      <w:proofErr w:type="spellStart"/>
      <w:r w:rsidRPr="0094250F">
        <w:rPr>
          <w:rFonts w:ascii="Times New Roman" w:hAnsi="Times New Roman"/>
          <w:sz w:val="28"/>
          <w:szCs w:val="28"/>
        </w:rPr>
        <w:t>стане</w:t>
      </w:r>
      <w:r>
        <w:rPr>
          <w:rFonts w:ascii="Times New Roman" w:hAnsi="Times New Roman"/>
          <w:sz w:val="28"/>
          <w:szCs w:val="28"/>
        </w:rPr>
        <w:t>ться</w:t>
      </w:r>
      <w:proofErr w:type="spellEnd"/>
      <w:r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скаржитися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органів управління освітою. </w:t>
      </w:r>
      <w:proofErr w:type="spellStart"/>
      <w:r w:rsidRPr="0094250F">
        <w:rPr>
          <w:rFonts w:ascii="Times New Roman" w:hAnsi="Times New Roman"/>
          <w:sz w:val="28"/>
          <w:szCs w:val="28"/>
        </w:rPr>
        <w:t>Якими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мають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94250F">
        <w:rPr>
          <w:rFonts w:ascii="Times New Roman" w:hAnsi="Times New Roman"/>
          <w:sz w:val="28"/>
          <w:szCs w:val="28"/>
        </w:rPr>
        <w:t>подальші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дії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директора </w:t>
      </w:r>
      <w:proofErr w:type="spellStart"/>
      <w:r w:rsidRPr="0094250F">
        <w:rPr>
          <w:rFonts w:ascii="Times New Roman" w:hAnsi="Times New Roman"/>
          <w:sz w:val="28"/>
          <w:szCs w:val="28"/>
        </w:rPr>
        <w:t>школи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250F">
        <w:rPr>
          <w:rFonts w:ascii="Times New Roman" w:hAnsi="Times New Roman"/>
          <w:sz w:val="28"/>
          <w:szCs w:val="28"/>
        </w:rPr>
        <w:t>щоб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конструктивно </w:t>
      </w:r>
      <w:proofErr w:type="spellStart"/>
      <w:r w:rsidRPr="0094250F">
        <w:rPr>
          <w:rFonts w:ascii="Times New Roman" w:hAnsi="Times New Roman"/>
          <w:sz w:val="28"/>
          <w:szCs w:val="28"/>
        </w:rPr>
        <w:t>вирішити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проблему?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0C8" w:rsidRPr="00BE3BBA" w:rsidRDefault="000670C8" w:rsidP="000670C8">
      <w:pPr>
        <w:pStyle w:val="a3"/>
        <w:ind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Ситуативне завдання № 3 </w:t>
      </w:r>
    </w:p>
    <w:p w:rsidR="000670C8" w:rsidRPr="00EC3741" w:rsidRDefault="000670C8" w:rsidP="000670C8">
      <w:pPr>
        <w:pStyle w:val="a3"/>
        <w:ind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670C8" w:rsidRPr="00243121" w:rsidRDefault="000670C8" w:rsidP="000670C8">
      <w:pPr>
        <w:pStyle w:val="a3"/>
        <w:ind w:firstLine="36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94250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4250F">
        <w:rPr>
          <w:rFonts w:ascii="Times New Roman" w:hAnsi="Times New Roman"/>
          <w:sz w:val="28"/>
          <w:szCs w:val="28"/>
        </w:rPr>
        <w:t>уроці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фізкультури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4250F">
        <w:rPr>
          <w:rFonts w:ascii="Times New Roman" w:hAnsi="Times New Roman"/>
          <w:sz w:val="28"/>
          <w:szCs w:val="28"/>
        </w:rPr>
        <w:t>п</w:t>
      </w:r>
      <w:proofErr w:type="gramEnd"/>
      <w:r w:rsidRPr="0094250F">
        <w:rPr>
          <w:rFonts w:ascii="Times New Roman" w:hAnsi="Times New Roman"/>
          <w:sz w:val="28"/>
          <w:szCs w:val="28"/>
        </w:rPr>
        <w:t>ід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94250F">
        <w:rPr>
          <w:rFonts w:ascii="Times New Roman" w:hAnsi="Times New Roman"/>
          <w:sz w:val="28"/>
          <w:szCs w:val="28"/>
        </w:rPr>
        <w:t>гри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4250F">
        <w:rPr>
          <w:rFonts w:ascii="Times New Roman" w:hAnsi="Times New Roman"/>
          <w:sz w:val="28"/>
          <w:szCs w:val="28"/>
        </w:rPr>
        <w:t>м'ячем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250F">
        <w:rPr>
          <w:rFonts w:ascii="Times New Roman" w:hAnsi="Times New Roman"/>
          <w:sz w:val="28"/>
          <w:szCs w:val="28"/>
        </w:rPr>
        <w:t>Єгор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випадково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влучив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Юлії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в ногу. </w:t>
      </w:r>
      <w:proofErr w:type="spellStart"/>
      <w:r w:rsidRPr="0094250F">
        <w:rPr>
          <w:rFonts w:ascii="Times New Roman" w:hAnsi="Times New Roman"/>
          <w:sz w:val="28"/>
          <w:szCs w:val="28"/>
        </w:rPr>
        <w:t>Наступного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дня до Вас, як </w:t>
      </w:r>
      <w:proofErr w:type="gramStart"/>
      <w:r w:rsidRPr="0094250F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94250F">
        <w:rPr>
          <w:rFonts w:ascii="Times New Roman" w:hAnsi="Times New Roman"/>
          <w:sz w:val="28"/>
          <w:szCs w:val="28"/>
        </w:rPr>
        <w:t>кер</w:t>
      </w:r>
      <w:proofErr w:type="gramEnd"/>
      <w:r w:rsidRPr="0094250F">
        <w:rPr>
          <w:rFonts w:ascii="Times New Roman" w:hAnsi="Times New Roman"/>
          <w:sz w:val="28"/>
          <w:szCs w:val="28"/>
        </w:rPr>
        <w:t>івника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250F">
        <w:rPr>
          <w:rFonts w:ascii="Times New Roman" w:hAnsi="Times New Roman"/>
          <w:sz w:val="28"/>
          <w:szCs w:val="28"/>
        </w:rPr>
        <w:t>зранку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звернулася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мама </w:t>
      </w:r>
      <w:proofErr w:type="spellStart"/>
      <w:r w:rsidRPr="0094250F">
        <w:rPr>
          <w:rFonts w:ascii="Times New Roman" w:hAnsi="Times New Roman"/>
          <w:sz w:val="28"/>
          <w:szCs w:val="28"/>
        </w:rPr>
        <w:t>дівчинки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4250F">
        <w:rPr>
          <w:rFonts w:ascii="Times New Roman" w:hAnsi="Times New Roman"/>
          <w:sz w:val="28"/>
          <w:szCs w:val="28"/>
        </w:rPr>
        <w:t>заявою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про те, </w:t>
      </w:r>
      <w:proofErr w:type="spellStart"/>
      <w:r w:rsidRPr="0094250F">
        <w:rPr>
          <w:rFonts w:ascii="Times New Roman" w:hAnsi="Times New Roman"/>
          <w:sz w:val="28"/>
          <w:szCs w:val="28"/>
        </w:rPr>
        <w:t>що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Єгор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проявляє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агресивну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поведінку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250F">
        <w:rPr>
          <w:rFonts w:ascii="Times New Roman" w:hAnsi="Times New Roman"/>
          <w:sz w:val="28"/>
          <w:szCs w:val="28"/>
        </w:rPr>
        <w:t>навмисно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травмував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Юлію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4250F">
        <w:rPr>
          <w:rFonts w:ascii="Times New Roman" w:hAnsi="Times New Roman"/>
          <w:sz w:val="28"/>
          <w:szCs w:val="28"/>
        </w:rPr>
        <w:t>уроці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фізкультури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250F">
        <w:rPr>
          <w:rFonts w:ascii="Times New Roman" w:hAnsi="Times New Roman"/>
          <w:sz w:val="28"/>
          <w:szCs w:val="28"/>
        </w:rPr>
        <w:t>Мати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вимагає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перевести хлопчика до </w:t>
      </w:r>
      <w:proofErr w:type="spellStart"/>
      <w:r w:rsidRPr="0094250F">
        <w:rPr>
          <w:rFonts w:ascii="Times New Roman" w:hAnsi="Times New Roman"/>
          <w:sz w:val="28"/>
          <w:szCs w:val="28"/>
        </w:rPr>
        <w:t>іншого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закладу (</w:t>
      </w:r>
      <w:proofErr w:type="spellStart"/>
      <w:r w:rsidRPr="0094250F">
        <w:rPr>
          <w:rFonts w:ascii="Times New Roman" w:hAnsi="Times New Roman"/>
          <w:sz w:val="28"/>
          <w:szCs w:val="28"/>
        </w:rPr>
        <w:t>паралель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5-го </w:t>
      </w:r>
      <w:proofErr w:type="spellStart"/>
      <w:r w:rsidRPr="0094250F">
        <w:rPr>
          <w:rFonts w:ascii="Times New Roman" w:hAnsi="Times New Roman"/>
          <w:sz w:val="28"/>
          <w:szCs w:val="28"/>
        </w:rPr>
        <w:t>класу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4250F">
        <w:rPr>
          <w:rFonts w:ascii="Times New Roman" w:hAnsi="Times New Roman"/>
          <w:sz w:val="28"/>
          <w:szCs w:val="28"/>
        </w:rPr>
        <w:t>даному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закладі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94250F">
        <w:rPr>
          <w:rFonts w:ascii="Times New Roman" w:hAnsi="Times New Roman"/>
          <w:sz w:val="28"/>
          <w:szCs w:val="28"/>
        </w:rPr>
        <w:t>інакше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до того часу, доки </w:t>
      </w:r>
      <w:proofErr w:type="spellStart"/>
      <w:r w:rsidRPr="0094250F">
        <w:rPr>
          <w:rFonts w:ascii="Times New Roman" w:hAnsi="Times New Roman"/>
          <w:sz w:val="28"/>
          <w:szCs w:val="28"/>
        </w:rPr>
        <w:t>Єгор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4250F">
        <w:rPr>
          <w:rFonts w:ascii="Times New Roman" w:hAnsi="Times New Roman"/>
          <w:sz w:val="28"/>
          <w:szCs w:val="28"/>
        </w:rPr>
        <w:t>даному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класі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250F">
        <w:rPr>
          <w:rFonts w:ascii="Times New Roman" w:hAnsi="Times New Roman"/>
          <w:sz w:val="28"/>
          <w:szCs w:val="28"/>
        </w:rPr>
        <w:t>Юлія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відвідувати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школу не буде. </w:t>
      </w:r>
      <w:proofErr w:type="spellStart"/>
      <w:r w:rsidRPr="0094250F">
        <w:rPr>
          <w:rFonts w:ascii="Times New Roman" w:hAnsi="Times New Roman"/>
          <w:sz w:val="28"/>
          <w:szCs w:val="28"/>
        </w:rPr>
        <w:t>Запропонуйте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4250F">
        <w:rPr>
          <w:rFonts w:ascii="Times New Roman" w:hAnsi="Times New Roman"/>
          <w:sz w:val="28"/>
          <w:szCs w:val="28"/>
        </w:rPr>
        <w:t>св</w:t>
      </w:r>
      <w:proofErr w:type="gramEnd"/>
      <w:r w:rsidRPr="0094250F">
        <w:rPr>
          <w:rFonts w:ascii="Times New Roman" w:hAnsi="Times New Roman"/>
          <w:sz w:val="28"/>
          <w:szCs w:val="28"/>
        </w:rPr>
        <w:t>ій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варіант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розв'язання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психолого-</w:t>
      </w:r>
      <w:proofErr w:type="spellStart"/>
      <w:r w:rsidRPr="0094250F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942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50F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94250F">
        <w:rPr>
          <w:rFonts w:ascii="Times New Roman" w:hAnsi="Times New Roman"/>
          <w:sz w:val="28"/>
          <w:szCs w:val="28"/>
        </w:rPr>
        <w:t>.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0670C8" w:rsidRDefault="000670C8" w:rsidP="000670C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Критерії оцінювання ІІ етапу випробувань</w:t>
      </w:r>
      <w:r w:rsidRPr="005C20C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70C8" w:rsidRDefault="000670C8" w:rsidP="000670C8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C20CE">
        <w:rPr>
          <w:rFonts w:ascii="Times New Roman" w:hAnsi="Times New Roman"/>
          <w:sz w:val="28"/>
          <w:szCs w:val="28"/>
          <w:lang w:val="uk-UA"/>
        </w:rPr>
        <w:t xml:space="preserve">Зміст відповіді на ситуаційне завдання оцінюється відповідно до реалізації наступних </w:t>
      </w:r>
      <w:proofErr w:type="spellStart"/>
      <w:r w:rsidRPr="005C20CE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5C20CE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0670C8" w:rsidRDefault="000670C8" w:rsidP="000670C8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5C20CE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20CE">
        <w:rPr>
          <w:rFonts w:ascii="Times New Roman" w:hAnsi="Times New Roman"/>
          <w:sz w:val="28"/>
          <w:szCs w:val="28"/>
          <w:lang w:val="uk-UA"/>
        </w:rPr>
        <w:t xml:space="preserve">нормативно-правова компетентність (здатність реалізовувати освітню політику навчального закладу відповідно до вимог і стандартів державної політики в сфері освіти); </w:t>
      </w:r>
    </w:p>
    <w:p w:rsidR="000670C8" w:rsidRDefault="000670C8" w:rsidP="000670C8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5C20CE">
        <w:rPr>
          <w:rFonts w:ascii="Times New Roman" w:hAnsi="Times New Roman"/>
          <w:sz w:val="28"/>
          <w:szCs w:val="28"/>
          <w:lang w:val="uk-UA"/>
        </w:rPr>
        <w:lastRenderedPageBreak/>
        <w:t xml:space="preserve">- управлінська компетентність (здатність ефективно здійснювати управлінську діяльність в умовах закладу загальної середньої освіти); </w:t>
      </w:r>
    </w:p>
    <w:p w:rsidR="000670C8" w:rsidRDefault="000670C8" w:rsidP="000670C8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5C20CE">
        <w:rPr>
          <w:rFonts w:ascii="Times New Roman" w:hAnsi="Times New Roman"/>
          <w:sz w:val="28"/>
          <w:szCs w:val="28"/>
          <w:lang w:val="uk-UA"/>
        </w:rPr>
        <w:t xml:space="preserve">- психологічна компетентність (здатність створювати сприятливий психологічний клімат у колективі, формувати атмосферу відданості справі, ініціативи та відповідальності); </w:t>
      </w:r>
    </w:p>
    <w:p w:rsidR="000670C8" w:rsidRDefault="000670C8" w:rsidP="000670C8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5C20CE">
        <w:rPr>
          <w:rFonts w:ascii="Times New Roman" w:hAnsi="Times New Roman"/>
          <w:sz w:val="28"/>
          <w:szCs w:val="28"/>
          <w:lang w:val="uk-UA"/>
        </w:rPr>
        <w:t>- лідерська компетентність (здатність вливати на людей і формувати команду своїх послідовників);</w:t>
      </w:r>
    </w:p>
    <w:p w:rsidR="000670C8" w:rsidRDefault="000670C8" w:rsidP="000670C8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5C20CE">
        <w:rPr>
          <w:rFonts w:ascii="Times New Roman" w:hAnsi="Times New Roman"/>
          <w:sz w:val="28"/>
          <w:szCs w:val="28"/>
          <w:lang w:val="uk-UA"/>
        </w:rPr>
        <w:t xml:space="preserve"> - комунікативна компетентність (здатність забезпечувати ефективні комунікації в колективі). </w:t>
      </w: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5C20CE">
        <w:rPr>
          <w:rFonts w:ascii="Times New Roman" w:hAnsi="Times New Roman"/>
          <w:sz w:val="28"/>
          <w:szCs w:val="28"/>
        </w:rPr>
        <w:t>Кожен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0CE">
        <w:rPr>
          <w:rFonts w:ascii="Times New Roman" w:hAnsi="Times New Roman"/>
          <w:sz w:val="28"/>
          <w:szCs w:val="28"/>
        </w:rPr>
        <w:t>із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0CE">
        <w:rPr>
          <w:rFonts w:ascii="Times New Roman" w:hAnsi="Times New Roman"/>
          <w:sz w:val="28"/>
          <w:szCs w:val="28"/>
        </w:rPr>
        <w:t>критеріїв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0CE">
        <w:rPr>
          <w:rFonts w:ascii="Times New Roman" w:hAnsi="Times New Roman"/>
          <w:sz w:val="28"/>
          <w:szCs w:val="28"/>
        </w:rPr>
        <w:t>оцінюється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за 5-бальною шкалою. За ІІ </w:t>
      </w:r>
      <w:proofErr w:type="spellStart"/>
      <w:r w:rsidRPr="005C20CE">
        <w:rPr>
          <w:rFonts w:ascii="Times New Roman" w:hAnsi="Times New Roman"/>
          <w:sz w:val="28"/>
          <w:szCs w:val="28"/>
        </w:rPr>
        <w:t>етап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претендент </w:t>
      </w:r>
      <w:proofErr w:type="spellStart"/>
      <w:r w:rsidRPr="005C20CE">
        <w:rPr>
          <w:rFonts w:ascii="Times New Roman" w:hAnsi="Times New Roman"/>
          <w:sz w:val="28"/>
          <w:szCs w:val="28"/>
        </w:rPr>
        <w:t>може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0CE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максимально 25 </w:t>
      </w:r>
      <w:proofErr w:type="spellStart"/>
      <w:r w:rsidRPr="005C20CE">
        <w:rPr>
          <w:rFonts w:ascii="Times New Roman" w:hAnsi="Times New Roman"/>
          <w:sz w:val="28"/>
          <w:szCs w:val="28"/>
        </w:rPr>
        <w:t>балів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C20CE">
        <w:rPr>
          <w:rFonts w:ascii="Times New Roman" w:hAnsi="Times New Roman"/>
          <w:sz w:val="28"/>
          <w:szCs w:val="28"/>
        </w:rPr>
        <w:t>Ситуаційні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0CE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попередньо </w:t>
      </w:r>
      <w:r w:rsidRPr="005C20CE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5C20CE">
        <w:rPr>
          <w:rFonts w:ascii="Times New Roman" w:hAnsi="Times New Roman"/>
          <w:sz w:val="28"/>
          <w:szCs w:val="28"/>
        </w:rPr>
        <w:t>оголошуються</w:t>
      </w:r>
      <w:proofErr w:type="spellEnd"/>
      <w:r w:rsidRPr="005C20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5613">
        <w:rPr>
          <w:rFonts w:ascii="Times New Roman" w:hAnsi="Times New Roman"/>
          <w:sz w:val="28"/>
          <w:szCs w:val="28"/>
        </w:rPr>
        <w:t>Ситуаційні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D95613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розв’язуються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письмово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5613">
        <w:rPr>
          <w:rFonts w:ascii="Times New Roman" w:hAnsi="Times New Roman"/>
          <w:sz w:val="28"/>
          <w:szCs w:val="28"/>
        </w:rPr>
        <w:t>Усі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кандидати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розв’язують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однакові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ситуаційні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D9561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ситуаційного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13">
        <w:rPr>
          <w:rFonts w:ascii="Times New Roman" w:hAnsi="Times New Roman"/>
          <w:sz w:val="28"/>
          <w:szCs w:val="28"/>
        </w:rPr>
        <w:t>відводиться</w:t>
      </w:r>
      <w:proofErr w:type="spellEnd"/>
      <w:r w:rsidRPr="00D95613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D95613">
        <w:rPr>
          <w:rFonts w:ascii="Times New Roman" w:hAnsi="Times New Roman"/>
          <w:sz w:val="28"/>
          <w:szCs w:val="28"/>
        </w:rPr>
        <w:t>хвилин</w:t>
      </w:r>
      <w:proofErr w:type="spellEnd"/>
      <w:r w:rsidRPr="00D95613">
        <w:rPr>
          <w:rFonts w:ascii="Times New Roman" w:hAnsi="Times New Roman"/>
          <w:sz w:val="28"/>
          <w:szCs w:val="28"/>
        </w:rPr>
        <w:t>.</w:t>
      </w: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0C8" w:rsidRPr="009A328E" w:rsidRDefault="000670C8" w:rsidP="000670C8">
      <w:pPr>
        <w:pStyle w:val="a3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9A328E">
        <w:rPr>
          <w:rFonts w:ascii="Times New Roman" w:hAnsi="Times New Roman"/>
          <w:b/>
          <w:sz w:val="32"/>
          <w:szCs w:val="32"/>
          <w:u w:val="single"/>
          <w:lang w:val="uk-UA"/>
        </w:rPr>
        <w:t>І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ІІ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етап конкурсу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43121">
        <w:rPr>
          <w:rFonts w:ascii="Times New Roman" w:hAnsi="Times New Roman"/>
          <w:b/>
          <w:sz w:val="28"/>
          <w:szCs w:val="28"/>
          <w:lang w:val="uk-UA"/>
        </w:rPr>
        <w:t xml:space="preserve">Регламент та критерії оцінювання публічної та відкритої презентації </w:t>
      </w:r>
      <w:r w:rsidRPr="00243121">
        <w:rPr>
          <w:rFonts w:ascii="Times New Roman" w:hAnsi="Times New Roman"/>
          <w:sz w:val="28"/>
          <w:szCs w:val="28"/>
          <w:lang w:val="uk-UA"/>
        </w:rPr>
        <w:t>державною мовою перспективного плану розвитку закладу загальної середньої освіти та</w:t>
      </w:r>
      <w:r w:rsidRPr="00243121">
        <w:rPr>
          <w:rFonts w:ascii="Times New Roman" w:hAnsi="Times New Roman"/>
          <w:b/>
          <w:sz w:val="28"/>
          <w:szCs w:val="28"/>
          <w:lang w:val="uk-UA"/>
        </w:rPr>
        <w:t xml:space="preserve"> підсумкові критерії </w:t>
      </w:r>
      <w:r w:rsidRPr="00243121">
        <w:rPr>
          <w:rFonts w:ascii="Times New Roman" w:hAnsi="Times New Roman"/>
          <w:sz w:val="28"/>
          <w:szCs w:val="28"/>
          <w:lang w:val="uk-UA"/>
        </w:rPr>
        <w:t>для визначення переможця згідно трьох етапів конкурсних випробувань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Регламент </w:t>
      </w:r>
      <w:proofErr w:type="spellStart"/>
      <w:r w:rsidRPr="003614CC">
        <w:rPr>
          <w:rFonts w:ascii="Times New Roman" w:hAnsi="Times New Roman"/>
          <w:sz w:val="28"/>
          <w:szCs w:val="28"/>
        </w:rPr>
        <w:t>етапу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: </w:t>
      </w:r>
    </w:p>
    <w:p w:rsidR="000670C8" w:rsidRDefault="000670C8" w:rsidP="000670C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3614CC">
        <w:rPr>
          <w:rFonts w:ascii="Times New Roman" w:hAnsi="Times New Roman"/>
          <w:sz w:val="28"/>
          <w:szCs w:val="28"/>
        </w:rPr>
        <w:t>виступ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претендента – до 15 </w:t>
      </w:r>
      <w:proofErr w:type="spellStart"/>
      <w:r w:rsidRPr="003614CC">
        <w:rPr>
          <w:rFonts w:ascii="Times New Roman" w:hAnsi="Times New Roman"/>
          <w:sz w:val="28"/>
          <w:szCs w:val="28"/>
        </w:rPr>
        <w:t>хв</w:t>
      </w:r>
      <w:proofErr w:type="spellEnd"/>
      <w:r w:rsidRPr="003614CC">
        <w:rPr>
          <w:rFonts w:ascii="Times New Roman" w:hAnsi="Times New Roman"/>
          <w:sz w:val="28"/>
          <w:szCs w:val="28"/>
        </w:rPr>
        <w:t>.;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61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запитання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614CC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– до 15 </w:t>
      </w:r>
      <w:proofErr w:type="spellStart"/>
      <w:r w:rsidRPr="003614CC">
        <w:rPr>
          <w:rFonts w:ascii="Times New Roman" w:hAnsi="Times New Roman"/>
          <w:sz w:val="28"/>
          <w:szCs w:val="28"/>
        </w:rPr>
        <w:t>хв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.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614CC">
        <w:rPr>
          <w:rFonts w:ascii="Times New Roman" w:hAnsi="Times New Roman"/>
          <w:sz w:val="28"/>
          <w:szCs w:val="28"/>
        </w:rPr>
        <w:t>Захист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14CC">
        <w:rPr>
          <w:rFonts w:ascii="Times New Roman" w:hAnsi="Times New Roman"/>
          <w:sz w:val="28"/>
          <w:szCs w:val="28"/>
        </w:rPr>
        <w:t>Перспективного</w:t>
      </w:r>
      <w:proofErr w:type="gramEnd"/>
      <w:r w:rsidRPr="003614CC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3614C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3614CC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освіти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претендентом </w:t>
      </w:r>
      <w:proofErr w:type="spellStart"/>
      <w:r w:rsidRPr="003614CC">
        <w:rPr>
          <w:rFonts w:ascii="Times New Roman" w:hAnsi="Times New Roman"/>
          <w:sz w:val="28"/>
          <w:szCs w:val="28"/>
        </w:rPr>
        <w:t>оцінюється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3614CC">
        <w:rPr>
          <w:rFonts w:ascii="Times New Roman" w:hAnsi="Times New Roman"/>
          <w:sz w:val="28"/>
          <w:szCs w:val="28"/>
        </w:rPr>
        <w:t>омісією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614CC">
        <w:rPr>
          <w:rFonts w:ascii="Times New Roman" w:hAnsi="Times New Roman"/>
          <w:sz w:val="28"/>
          <w:szCs w:val="28"/>
        </w:rPr>
        <w:t>чотирма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: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3614CC">
        <w:rPr>
          <w:rFonts w:ascii="Times New Roman" w:hAnsi="Times New Roman"/>
          <w:sz w:val="28"/>
          <w:szCs w:val="28"/>
        </w:rPr>
        <w:t>ступінь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володіння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змістом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презентованої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закладу;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– культура </w:t>
      </w:r>
      <w:proofErr w:type="spellStart"/>
      <w:r w:rsidRPr="003614CC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3614CC">
        <w:rPr>
          <w:rFonts w:ascii="Times New Roman" w:hAnsi="Times New Roman"/>
          <w:sz w:val="28"/>
          <w:szCs w:val="28"/>
        </w:rPr>
        <w:t>поводження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614CC">
        <w:rPr>
          <w:rFonts w:ascii="Times New Roman" w:hAnsi="Times New Roman"/>
          <w:sz w:val="28"/>
          <w:szCs w:val="28"/>
        </w:rPr>
        <w:t>дискусії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;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3614CC">
        <w:rPr>
          <w:rFonts w:ascii="Times New Roman" w:hAnsi="Times New Roman"/>
          <w:sz w:val="28"/>
          <w:szCs w:val="28"/>
        </w:rPr>
        <w:t>повнота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3614CC">
        <w:rPr>
          <w:rFonts w:ascii="Times New Roman" w:hAnsi="Times New Roman"/>
          <w:sz w:val="28"/>
          <w:szCs w:val="28"/>
        </w:rPr>
        <w:t>адекватність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4CC">
        <w:rPr>
          <w:rFonts w:ascii="Times New Roman" w:hAnsi="Times New Roman"/>
          <w:sz w:val="28"/>
          <w:szCs w:val="28"/>
        </w:rPr>
        <w:t>питання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;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614C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3614CC">
        <w:rPr>
          <w:rFonts w:ascii="Times New Roman" w:hAnsi="Times New Roman"/>
          <w:sz w:val="28"/>
          <w:szCs w:val="28"/>
        </w:rPr>
        <w:t>продемонстрований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14CC">
        <w:rPr>
          <w:rFonts w:ascii="Times New Roman" w:hAnsi="Times New Roman"/>
          <w:sz w:val="28"/>
          <w:szCs w:val="28"/>
        </w:rPr>
        <w:t>р</w:t>
      </w:r>
      <w:proofErr w:type="gramEnd"/>
      <w:r w:rsidRPr="003614CC">
        <w:rPr>
          <w:rFonts w:ascii="Times New Roman" w:hAnsi="Times New Roman"/>
          <w:sz w:val="28"/>
          <w:szCs w:val="28"/>
        </w:rPr>
        <w:t>івень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спеціальних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психолого-</w:t>
      </w:r>
      <w:proofErr w:type="spellStart"/>
      <w:r w:rsidRPr="003614CC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знань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.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614CC">
        <w:rPr>
          <w:rFonts w:ascii="Times New Roman" w:hAnsi="Times New Roman"/>
          <w:sz w:val="28"/>
          <w:szCs w:val="28"/>
        </w:rPr>
        <w:t>Кожен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із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критеріїв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оцінюється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за 10-бальною шкалою. За ІІІ </w:t>
      </w:r>
      <w:proofErr w:type="spellStart"/>
      <w:r w:rsidRPr="003614CC">
        <w:rPr>
          <w:rFonts w:ascii="Times New Roman" w:hAnsi="Times New Roman"/>
          <w:sz w:val="28"/>
          <w:szCs w:val="28"/>
        </w:rPr>
        <w:t>етап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претендент </w:t>
      </w:r>
      <w:proofErr w:type="spellStart"/>
      <w:r w:rsidRPr="003614CC">
        <w:rPr>
          <w:rFonts w:ascii="Times New Roman" w:hAnsi="Times New Roman"/>
          <w:sz w:val="28"/>
          <w:szCs w:val="28"/>
        </w:rPr>
        <w:t>може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4CC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3614CC">
        <w:rPr>
          <w:rFonts w:ascii="Times New Roman" w:hAnsi="Times New Roman"/>
          <w:sz w:val="28"/>
          <w:szCs w:val="28"/>
        </w:rPr>
        <w:t xml:space="preserve"> максимально 40 </w:t>
      </w:r>
      <w:proofErr w:type="spellStart"/>
      <w:r w:rsidRPr="003614CC">
        <w:rPr>
          <w:rFonts w:ascii="Times New Roman" w:hAnsi="Times New Roman"/>
          <w:sz w:val="28"/>
          <w:szCs w:val="28"/>
        </w:rPr>
        <w:t>балі</w:t>
      </w:r>
      <w:proofErr w:type="gramStart"/>
      <w:r w:rsidRPr="003614C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614CC">
        <w:rPr>
          <w:rFonts w:ascii="Times New Roman" w:hAnsi="Times New Roman"/>
          <w:sz w:val="28"/>
          <w:szCs w:val="28"/>
        </w:rPr>
        <w:t xml:space="preserve">. </w:t>
      </w:r>
    </w:p>
    <w:p w:rsidR="000670C8" w:rsidRDefault="000670C8" w:rsidP="000670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0C8" w:rsidRPr="00243121" w:rsidRDefault="000670C8" w:rsidP="000670C8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741">
        <w:rPr>
          <w:rFonts w:ascii="Times New Roman" w:hAnsi="Times New Roman"/>
          <w:b/>
          <w:sz w:val="28"/>
          <w:szCs w:val="28"/>
        </w:rPr>
        <w:t xml:space="preserve">Максимальна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кількість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балів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яку може </w:t>
      </w:r>
      <w:r w:rsidR="001C1412">
        <w:rPr>
          <w:rFonts w:ascii="Times New Roman" w:hAnsi="Times New Roman"/>
          <w:b/>
          <w:sz w:val="28"/>
          <w:szCs w:val="28"/>
          <w:lang w:val="uk-UA"/>
        </w:rPr>
        <w:t>отрима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ти учасник конкурсних випробувань, -</w:t>
      </w:r>
      <w:r w:rsidRPr="00EC3741">
        <w:rPr>
          <w:rFonts w:ascii="Times New Roman" w:hAnsi="Times New Roman"/>
          <w:b/>
          <w:sz w:val="28"/>
          <w:szCs w:val="28"/>
        </w:rPr>
        <w:t xml:space="preserve"> 8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балів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Переможцем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стає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учасник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конкурсного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відбору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який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набрав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найбільшу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кількість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балів</w:t>
      </w:r>
      <w:proofErr w:type="spellEnd"/>
      <w:r w:rsidR="001C141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EC3741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разі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EC374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3741">
        <w:rPr>
          <w:rFonts w:ascii="Times New Roman" w:hAnsi="Times New Roman"/>
          <w:b/>
          <w:sz w:val="28"/>
          <w:szCs w:val="28"/>
        </w:rPr>
        <w:t>івного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розподілу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голосів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вирішальним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є голос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голови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конкурсної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3741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EC3741">
        <w:rPr>
          <w:rFonts w:ascii="Times New Roman" w:hAnsi="Times New Roman"/>
          <w:b/>
          <w:sz w:val="28"/>
          <w:szCs w:val="28"/>
        </w:rPr>
        <w:t>.</w:t>
      </w:r>
    </w:p>
    <w:p w:rsidR="000670C8" w:rsidRPr="000670C8" w:rsidRDefault="000670C8" w:rsidP="000670C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FF4" w:rsidRPr="00284FF4" w:rsidRDefault="00284FF4" w:rsidP="00284FF4">
      <w:pPr>
        <w:pStyle w:val="a3"/>
        <w:jc w:val="center"/>
        <w:rPr>
          <w:lang w:val="uk-UA"/>
        </w:rPr>
      </w:pPr>
    </w:p>
    <w:sectPr w:rsidR="00284FF4" w:rsidRPr="0028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B5"/>
    <w:rsid w:val="000055B6"/>
    <w:rsid w:val="000056D7"/>
    <w:rsid w:val="00015FB1"/>
    <w:rsid w:val="00016C54"/>
    <w:rsid w:val="00023156"/>
    <w:rsid w:val="00027834"/>
    <w:rsid w:val="000333E8"/>
    <w:rsid w:val="00035711"/>
    <w:rsid w:val="0003625E"/>
    <w:rsid w:val="00042100"/>
    <w:rsid w:val="000509F0"/>
    <w:rsid w:val="000514CE"/>
    <w:rsid w:val="00055AB5"/>
    <w:rsid w:val="000566CC"/>
    <w:rsid w:val="00061B4F"/>
    <w:rsid w:val="00062D47"/>
    <w:rsid w:val="000670C8"/>
    <w:rsid w:val="000860A1"/>
    <w:rsid w:val="000A7DDC"/>
    <w:rsid w:val="000B01D0"/>
    <w:rsid w:val="000B61A3"/>
    <w:rsid w:val="000C153B"/>
    <w:rsid w:val="00110FB8"/>
    <w:rsid w:val="001441C5"/>
    <w:rsid w:val="00144EE0"/>
    <w:rsid w:val="00145C6B"/>
    <w:rsid w:val="00154331"/>
    <w:rsid w:val="00161B28"/>
    <w:rsid w:val="00171906"/>
    <w:rsid w:val="00185931"/>
    <w:rsid w:val="001975CB"/>
    <w:rsid w:val="001A0209"/>
    <w:rsid w:val="001B1938"/>
    <w:rsid w:val="001C1412"/>
    <w:rsid w:val="001C24F7"/>
    <w:rsid w:val="001C3DC5"/>
    <w:rsid w:val="001C4811"/>
    <w:rsid w:val="001F1938"/>
    <w:rsid w:val="001F7547"/>
    <w:rsid w:val="00201C5A"/>
    <w:rsid w:val="0024540C"/>
    <w:rsid w:val="0024628E"/>
    <w:rsid w:val="00261803"/>
    <w:rsid w:val="00284FF4"/>
    <w:rsid w:val="00291605"/>
    <w:rsid w:val="002944C8"/>
    <w:rsid w:val="002A2DE0"/>
    <w:rsid w:val="002B734B"/>
    <w:rsid w:val="002C49DD"/>
    <w:rsid w:val="002E798C"/>
    <w:rsid w:val="002F355E"/>
    <w:rsid w:val="003166A0"/>
    <w:rsid w:val="00317937"/>
    <w:rsid w:val="003250FB"/>
    <w:rsid w:val="00331B08"/>
    <w:rsid w:val="00332EA2"/>
    <w:rsid w:val="00333C30"/>
    <w:rsid w:val="00335AAC"/>
    <w:rsid w:val="0035094D"/>
    <w:rsid w:val="00365554"/>
    <w:rsid w:val="00367904"/>
    <w:rsid w:val="00387121"/>
    <w:rsid w:val="003954C0"/>
    <w:rsid w:val="003A634A"/>
    <w:rsid w:val="003B5BB9"/>
    <w:rsid w:val="003C0D48"/>
    <w:rsid w:val="003C356C"/>
    <w:rsid w:val="003C4E2E"/>
    <w:rsid w:val="003C58BB"/>
    <w:rsid w:val="003D1501"/>
    <w:rsid w:val="003D620D"/>
    <w:rsid w:val="003F4BFB"/>
    <w:rsid w:val="004029B7"/>
    <w:rsid w:val="00414601"/>
    <w:rsid w:val="00421020"/>
    <w:rsid w:val="00422BBE"/>
    <w:rsid w:val="004263F7"/>
    <w:rsid w:val="00432F8C"/>
    <w:rsid w:val="00435708"/>
    <w:rsid w:val="00457BCA"/>
    <w:rsid w:val="00461622"/>
    <w:rsid w:val="004845C3"/>
    <w:rsid w:val="00497123"/>
    <w:rsid w:val="004A0F4F"/>
    <w:rsid w:val="004A38DE"/>
    <w:rsid w:val="004A6A29"/>
    <w:rsid w:val="004B1C54"/>
    <w:rsid w:val="004C3A9A"/>
    <w:rsid w:val="004E0555"/>
    <w:rsid w:val="004E1F96"/>
    <w:rsid w:val="0050420E"/>
    <w:rsid w:val="00520F99"/>
    <w:rsid w:val="00525C2D"/>
    <w:rsid w:val="00534D66"/>
    <w:rsid w:val="00536821"/>
    <w:rsid w:val="00571FA1"/>
    <w:rsid w:val="005971D3"/>
    <w:rsid w:val="0059787B"/>
    <w:rsid w:val="005A6A5B"/>
    <w:rsid w:val="005B275F"/>
    <w:rsid w:val="005B606E"/>
    <w:rsid w:val="005D02F1"/>
    <w:rsid w:val="00642B24"/>
    <w:rsid w:val="00656060"/>
    <w:rsid w:val="006638A4"/>
    <w:rsid w:val="00663CC2"/>
    <w:rsid w:val="00670CEB"/>
    <w:rsid w:val="0067308B"/>
    <w:rsid w:val="006741D3"/>
    <w:rsid w:val="00680EE8"/>
    <w:rsid w:val="00686B09"/>
    <w:rsid w:val="00690E6E"/>
    <w:rsid w:val="00691DAF"/>
    <w:rsid w:val="00697946"/>
    <w:rsid w:val="006A5D31"/>
    <w:rsid w:val="006C1EE5"/>
    <w:rsid w:val="006D0B41"/>
    <w:rsid w:val="006D364C"/>
    <w:rsid w:val="006E164E"/>
    <w:rsid w:val="006E62B6"/>
    <w:rsid w:val="00734A44"/>
    <w:rsid w:val="007462B1"/>
    <w:rsid w:val="007636B8"/>
    <w:rsid w:val="0077121F"/>
    <w:rsid w:val="00774C31"/>
    <w:rsid w:val="00780AC2"/>
    <w:rsid w:val="00786782"/>
    <w:rsid w:val="00787CD4"/>
    <w:rsid w:val="007A4CC8"/>
    <w:rsid w:val="007B79DB"/>
    <w:rsid w:val="007C752C"/>
    <w:rsid w:val="007C7982"/>
    <w:rsid w:val="007D0324"/>
    <w:rsid w:val="007E66BE"/>
    <w:rsid w:val="00814DEC"/>
    <w:rsid w:val="00815ECD"/>
    <w:rsid w:val="0081756E"/>
    <w:rsid w:val="00824CF8"/>
    <w:rsid w:val="00863899"/>
    <w:rsid w:val="008642B5"/>
    <w:rsid w:val="0088109C"/>
    <w:rsid w:val="008812CC"/>
    <w:rsid w:val="00881650"/>
    <w:rsid w:val="00895A15"/>
    <w:rsid w:val="008B4AFE"/>
    <w:rsid w:val="008C0CBF"/>
    <w:rsid w:val="008C36E2"/>
    <w:rsid w:val="008E2BEE"/>
    <w:rsid w:val="008E75CA"/>
    <w:rsid w:val="00904DAC"/>
    <w:rsid w:val="009271C4"/>
    <w:rsid w:val="009370B4"/>
    <w:rsid w:val="00942B6F"/>
    <w:rsid w:val="009456ED"/>
    <w:rsid w:val="00953460"/>
    <w:rsid w:val="00954745"/>
    <w:rsid w:val="00961F1F"/>
    <w:rsid w:val="009621E3"/>
    <w:rsid w:val="009629D8"/>
    <w:rsid w:val="0097028A"/>
    <w:rsid w:val="0097303F"/>
    <w:rsid w:val="009844A8"/>
    <w:rsid w:val="009A400A"/>
    <w:rsid w:val="009A471F"/>
    <w:rsid w:val="009A7D49"/>
    <w:rsid w:val="009E132B"/>
    <w:rsid w:val="009E16B8"/>
    <w:rsid w:val="009E3CA1"/>
    <w:rsid w:val="009F628E"/>
    <w:rsid w:val="00A02FE9"/>
    <w:rsid w:val="00A14D61"/>
    <w:rsid w:val="00A17428"/>
    <w:rsid w:val="00A27A4C"/>
    <w:rsid w:val="00A34033"/>
    <w:rsid w:val="00A36394"/>
    <w:rsid w:val="00A5473B"/>
    <w:rsid w:val="00A54C44"/>
    <w:rsid w:val="00A57B0E"/>
    <w:rsid w:val="00A60C3A"/>
    <w:rsid w:val="00A83BBB"/>
    <w:rsid w:val="00A8409A"/>
    <w:rsid w:val="00AC3979"/>
    <w:rsid w:val="00AD1CD3"/>
    <w:rsid w:val="00AD53AA"/>
    <w:rsid w:val="00AE4013"/>
    <w:rsid w:val="00B01DE3"/>
    <w:rsid w:val="00B163EC"/>
    <w:rsid w:val="00B32D06"/>
    <w:rsid w:val="00B603F1"/>
    <w:rsid w:val="00B7528A"/>
    <w:rsid w:val="00B77532"/>
    <w:rsid w:val="00B931C9"/>
    <w:rsid w:val="00BA6210"/>
    <w:rsid w:val="00BB7FA8"/>
    <w:rsid w:val="00BD026F"/>
    <w:rsid w:val="00C02E3E"/>
    <w:rsid w:val="00C1375F"/>
    <w:rsid w:val="00C20119"/>
    <w:rsid w:val="00C459D2"/>
    <w:rsid w:val="00C749FA"/>
    <w:rsid w:val="00C90017"/>
    <w:rsid w:val="00C92CA1"/>
    <w:rsid w:val="00C96E57"/>
    <w:rsid w:val="00CA1EF0"/>
    <w:rsid w:val="00CA26BB"/>
    <w:rsid w:val="00CA4030"/>
    <w:rsid w:val="00CC2C65"/>
    <w:rsid w:val="00CC3015"/>
    <w:rsid w:val="00CD62D7"/>
    <w:rsid w:val="00D034A8"/>
    <w:rsid w:val="00D04AE5"/>
    <w:rsid w:val="00D14527"/>
    <w:rsid w:val="00D16C76"/>
    <w:rsid w:val="00D21569"/>
    <w:rsid w:val="00D27217"/>
    <w:rsid w:val="00D35466"/>
    <w:rsid w:val="00D4002E"/>
    <w:rsid w:val="00D409B6"/>
    <w:rsid w:val="00D60731"/>
    <w:rsid w:val="00D904C7"/>
    <w:rsid w:val="00D93E9E"/>
    <w:rsid w:val="00DA512B"/>
    <w:rsid w:val="00DB38F3"/>
    <w:rsid w:val="00DB7727"/>
    <w:rsid w:val="00E22F44"/>
    <w:rsid w:val="00E27EA9"/>
    <w:rsid w:val="00E3228B"/>
    <w:rsid w:val="00E46C24"/>
    <w:rsid w:val="00E47BCB"/>
    <w:rsid w:val="00E6020C"/>
    <w:rsid w:val="00E640A1"/>
    <w:rsid w:val="00E71C7F"/>
    <w:rsid w:val="00E87A87"/>
    <w:rsid w:val="00E97C28"/>
    <w:rsid w:val="00EA05AC"/>
    <w:rsid w:val="00EA0BF9"/>
    <w:rsid w:val="00EA19BB"/>
    <w:rsid w:val="00F01477"/>
    <w:rsid w:val="00F33582"/>
    <w:rsid w:val="00F41FAC"/>
    <w:rsid w:val="00F512D5"/>
    <w:rsid w:val="00F51ADD"/>
    <w:rsid w:val="00F5676D"/>
    <w:rsid w:val="00F60D40"/>
    <w:rsid w:val="00F64764"/>
    <w:rsid w:val="00F7385B"/>
    <w:rsid w:val="00F935FD"/>
    <w:rsid w:val="00F93C6E"/>
    <w:rsid w:val="00FA2ECE"/>
    <w:rsid w:val="00FB777C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reformattedText">
    <w:name w:val="Preformatted Text"/>
    <w:basedOn w:val="a"/>
    <w:qFormat/>
    <w:rsid w:val="00284FF4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Body Text"/>
    <w:basedOn w:val="a"/>
    <w:link w:val="a5"/>
    <w:semiHidden/>
    <w:unhideWhenUsed/>
    <w:rsid w:val="00284FF4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84F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reformattedText">
    <w:name w:val="Preformatted Text"/>
    <w:basedOn w:val="a"/>
    <w:qFormat/>
    <w:rsid w:val="00284FF4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Body Text"/>
    <w:basedOn w:val="a"/>
    <w:link w:val="a5"/>
    <w:semiHidden/>
    <w:unhideWhenUsed/>
    <w:rsid w:val="00284FF4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84F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ПКПК</cp:lastModifiedBy>
  <cp:revision>2</cp:revision>
  <dcterms:created xsi:type="dcterms:W3CDTF">2020-06-18T06:23:00Z</dcterms:created>
  <dcterms:modified xsi:type="dcterms:W3CDTF">2020-06-18T06:58:00Z</dcterms:modified>
</cp:coreProperties>
</file>