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635</wp:posOffset>
            </wp:positionV>
            <wp:extent cx="424815" cy="53403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5340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5DD" w:rsidRPr="00F9231B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br w:type="textWrapping" w:clear="all"/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CD25DD" w:rsidRPr="00F9231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CD25DD" w:rsidRPr="00F9231B" w:rsidRDefault="00A22F50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ТРИДЦЯТЬ ВОСЬМА</w:t>
      </w:r>
      <w:r w:rsidR="00CD25DD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СЕСІЯ</w:t>
      </w:r>
    </w:p>
    <w:p w:rsidR="00CD25DD" w:rsidRPr="00F9231B" w:rsidRDefault="00A22F50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ПРОЕКТ </w:t>
      </w:r>
      <w:r w:rsidR="00CD25DD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РІШЕННЯ </w:t>
      </w:r>
      <w:r w:rsidR="00CD25DD"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38/4</w:t>
      </w:r>
    </w:p>
    <w:p w:rsidR="00CD25DD" w:rsidRPr="00A22F50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07.05.2019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село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Райгородка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«Про встановлення ставок та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ільг із сплати</w:t>
      </w:r>
    </w:p>
    <w:p w:rsidR="00CD25DD" w:rsidRPr="005414E3" w:rsidRDefault="00A22F50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земельного податку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20</w:t>
      </w:r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="00CD25DD"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ік»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Керуючися абзацами другим і треті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пункту 284.1 статті 284 Податкового кодексу України постановою КМУ від 24.05.2017 р. № 483, та пунктом 24 частини першої статті 26 Закону України “Про місцеве самоврядування в Україні”, Райгородська сільська  рада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ВИРІШИЛА: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1. Установити на території Райгородської сільської 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Сватівського району Луганської області: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 ставки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податку згідно з додатком 1;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для фізичних та юридичних осіб, надані відповідно до пункту 284.1 статті 284 Податкового кодексу України, за переліком згідно з додатком 2.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Оприлюднити це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ішення з додатками на офіційному сайті 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Райгородської сільської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ради та на стенді сільської ради.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 за виконанням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покласти на постійну комісію з планування,  фінансів, бюджету та  соціально – економічного розвитку.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</w:rPr>
        <w:t>ня набирає чинності з 01.01.20</w:t>
      </w:r>
      <w:r w:rsidR="00A22F5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року.</w:t>
      </w:r>
    </w:p>
    <w:p w:rsidR="00CD25DD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Т.в.о сільського голови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1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 рішення Райгородської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539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скликання</w:t>
      </w:r>
      <w:r w:rsidRPr="00CD25D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 w:type="textWrapping" w:clear="all"/>
        <w:t>від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13.07.2018</w:t>
      </w:r>
    </w:p>
    <w:p w:rsidR="00CD25DD" w:rsidRPr="00CD25DD" w:rsidRDefault="00CD25DD" w:rsidP="00CD25DD">
      <w:pPr>
        <w:shd w:val="clear" w:color="auto" w:fill="FFFFFF"/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Ставки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2019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ік,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вводяться  в дію з 01 січня 2019 року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Адміністративно-територіальна одиниця,</w:t>
      </w:r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  <w:t xml:space="preserve">на яку поширюється дія </w:t>
      </w:r>
      <w:proofErr w:type="gramStart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ішення органу місцевого самоврядування: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30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9"/>
        <w:gridCol w:w="943"/>
        <w:gridCol w:w="2764"/>
        <w:gridCol w:w="2638"/>
      </w:tblGrid>
      <w:tr w:rsidR="00CD25DD" w:rsidRPr="005414E3" w:rsidTr="00096AC0">
        <w:trPr>
          <w:trHeight w:val="405"/>
          <w:tblCellSpacing w:w="0" w:type="dxa"/>
        </w:trPr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096AC0">
        <w:trPr>
          <w:trHeight w:val="208"/>
          <w:tblCellSpacing w:w="0" w:type="dxa"/>
        </w:trPr>
        <w:tc>
          <w:tcPr>
            <w:tcW w:w="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2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3"/>
        <w:gridCol w:w="3643"/>
        <w:gridCol w:w="851"/>
        <w:gridCol w:w="708"/>
        <w:gridCol w:w="709"/>
        <w:gridCol w:w="851"/>
      </w:tblGrid>
      <w:tr w:rsidR="00CD25DD" w:rsidRPr="005414E3" w:rsidTr="00096AC0">
        <w:trPr>
          <w:tblCellSpacing w:w="0" w:type="dxa"/>
        </w:trPr>
        <w:tc>
          <w:tcPr>
            <w:tcW w:w="412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цільового призначення земель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 3</w:t>
            </w:r>
          </w:p>
        </w:tc>
        <w:tc>
          <w:tcPr>
            <w:tcW w:w="31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Ставки податку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 нормативної грошової оцінки)</w:t>
            </w:r>
          </w:p>
        </w:tc>
      </w:tr>
      <w:tr w:rsidR="00CD25DD" w:rsidRPr="005414E3" w:rsidTr="00096AC0">
        <w:trPr>
          <w:trHeight w:val="1941"/>
          <w:tblCellSpacing w:w="0" w:type="dxa"/>
        </w:trPr>
        <w:tc>
          <w:tcPr>
            <w:tcW w:w="412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ісцезнаходження)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юридич-них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044619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CD25DD"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для фізичних </w:t>
            </w:r>
            <w:proofErr w:type="gramStart"/>
            <w:r w:rsidR="00CD25DD"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gramEnd"/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сільськогосподарського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товарного сільськогосподарського виробництва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91F14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91F14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фермерського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особистого селянського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ведення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ідсобного сільського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дуального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садівництва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городництва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 і випасання худоби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ідних і навчальних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пропаганди передового досвіду ведення сільського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надання послуг у сільському господарстві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інфраструктури оптових ринкі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сільськогосподарської продукції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01.13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сільськогосподарського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01.01 - 01.13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житлової забудови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473956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житлового будинку, господарських будівель і споруд (присадибна ділянка)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житлового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багатоквартирного житлового будинку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будівель тимчасового проживання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індивідуальних гаражі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гаражного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іншої житлової забудови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2699A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02.01 - 02.07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699A" w:rsidRPr="005414E3" w:rsidRDefault="0092699A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громадської забудови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473956" w:rsidRPr="005414E3" w:rsidTr="00F377DB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державної влади та місцевого самоврядування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F377DB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освіти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F377DB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іальної допомоги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F377DB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обслуговування будівель громадських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ігійних організацій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F377DB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культурно-просвітницького обслуговування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964ABA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торгі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туристичної інфраструктури та закладів громадського харчування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кредитно-фінансових установ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ринкової інфраструктури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і споруд закладів науки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комунального обслуговування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будівель закладів побутового обслуговування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3,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органів МНС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473956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473956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03.15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інших будівель громадської забудови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03.16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біосферних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природних заповідникі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національних природних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ботанічних саді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зоологічних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дендрологічних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парків-пам'яток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садово-паркового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мистецтва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заказникі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заповідних урочищ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збереження та використання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пам'яток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природи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збереження та використання регіональних ландшафтних паркі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іншого природоохоронного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оздоровчого призначення 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(землі, що мають природні лікувальні властивості, які використовуються або можуть використовуватися для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ілактики захворювань і лікування людей)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і обслуговування санаторно-оздоровчих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розробки родовищ природних лікувальних ресурсі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інших оздоровчих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06.01 - 06.03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рекреаційного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рекреаційного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обслуговування об'єктів фізичної культури і 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індивідуального дачного будівництва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колективного дачного будівництва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07.01 - 07.04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історико-культурного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забезпечення охорони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культурної спадщини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230B65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140C0C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230B65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08.02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обслуговування музейних 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історико-культурного призначення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08.01 - 08.03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лісогосподарського призначення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ведення лісового господарства і пов'язаних з ним послуг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іншого лісогосподарського призначення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09.01 - 09.02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водними об'єктами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облаштування та догляду за прибережними захисними смугами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експлуатації та догляду за смугами відведення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експлуатації та догляду за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ідротехнічними, іншими водогосподарськими спорудами і каналами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догляду за береговими смугами водних шляхів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сінокосіння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рибогосподарських потреб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культурно-оздоровчих потреб, рекреаційних, спортивних і туристичних цілей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проведення науково-дослідних робі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будівництва та експлуатації гідротехнічних, гідрометричних та лінійних споруд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межах прибережних захисних смуг морів, морських заток і лиманів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230B65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10.01 - 10.11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0B65" w:rsidRPr="005414E3" w:rsidRDefault="00230B65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промисловості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469EE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підприємствами, що пов'язані з користуванням надрами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69EE" w:rsidRPr="005414E3" w:rsidRDefault="00D469EE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підприємств переробної, машинобудівної та іншої промисловості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A4CC0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будівельних організацій та підприємств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CA4CC0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основних,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CC0" w:rsidRPr="005414E3" w:rsidRDefault="00CA4CC0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11.01 - 11.04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транспорту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залізничного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морського транспорту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ічкового транспорту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автомобільного транспорту та дорожнього господарства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авіаційного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трубопровідного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міського електротранспорту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і споруд додаткових транспортних послуг та допоміжних операцій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140C0C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експлуатації будівель і споруд іншого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наземного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40C0C" w:rsidRPr="005414E3" w:rsidRDefault="00140C0C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12.01 - 12.09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зв'язку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об'єктів і споруд телекомунікацій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будівель та споруд об'єктів поштового зв'язку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експлуатації інших технічних засобів зв'язку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13.01 - 13.03, 13.05 та для збереження і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08734F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08734F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енергетики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8734F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ідприємств, установ і організацій 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08734F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передачі електричної та теплової енергії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92699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5,00</w:t>
            </w:r>
          </w:p>
        </w:tc>
      </w:tr>
      <w:tr w:rsidR="0008734F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5414E3" w:rsidRDefault="0008734F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14.01 - 14.02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Pr="0008734F" w:rsidRDefault="0008734F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Default="0008734F" w:rsidP="0008734F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Default="0008734F" w:rsidP="0008734F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734F" w:rsidRDefault="0008734F" w:rsidP="0008734F">
            <w:pPr>
              <w:jc w:val="center"/>
            </w:pPr>
            <w:r w:rsidRPr="00B558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1,00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оборони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CD25DD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Збройних Сил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140C0C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="00CD25DD"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140C0C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15.02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внутрішні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військ МВС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прикордонної служби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безпеки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 Д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ержавної спеціальної служби транспорту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розміщення та постійної діяльності інших, створених відповідно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законів України, військових формувань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rHeight w:val="629"/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запасу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Землі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резервного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9E24E7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Землі загального користування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140C0C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24E7" w:rsidRPr="005414E3" w:rsidRDefault="009E24E7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473956" w:rsidRPr="005414E3" w:rsidTr="00096AC0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цілей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ідрозділів 16 - 18 та для збереження та використання земель природно-заповідного фонду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140C0C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1,0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956" w:rsidRPr="005414E3" w:rsidRDefault="00473956" w:rsidP="001E7CAA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Т.В.О сільського голови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044619" w:rsidRDefault="00044619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F105BB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Додаток 2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br/>
        <w:t xml:space="preserve">до рішення Райгородської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сільської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ради 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ІІ скликання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13.07.2018</w:t>
      </w:r>
    </w:p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 для фізичних та юридичних осіб,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відповідно до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кодексу України, із сплати земельного податку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ільги встановлюються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2019 рік та вводяться в дію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з 01.01.2019 року.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Адміністративно-територіальні одиниці або населені пункти, або території об’єднаних територіальних громад, на які поширюється дія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ішення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6"/>
        <w:gridCol w:w="881"/>
        <w:gridCol w:w="2583"/>
        <w:gridCol w:w="2465"/>
      </w:tblGrid>
      <w:tr w:rsidR="00CD25DD" w:rsidRPr="005414E3" w:rsidTr="00191F14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області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району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КОАТУУ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CD25DD" w:rsidRPr="005414E3" w:rsidTr="00191F14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4424086501; 4424086502; 4424086503;</w:t>
            </w:r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4424086504; 4424086505; 4424086506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Райгородська сільська рада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t> Відповідно до пункту 284.1 статті 284 Податкового</w:t>
      </w:r>
      <w:r w:rsidRPr="005414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кодексу України, із сплати земельного податку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77"/>
        <w:gridCol w:w="2808"/>
      </w:tblGrid>
      <w:tr w:rsidR="00CD25DD" w:rsidRPr="005414E3" w:rsidTr="00191F14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платників, категорія/цільове призначення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земельних ділянок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пільги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(відсотків суми податкового зобов’язання за рік)</w:t>
            </w:r>
          </w:p>
        </w:tc>
      </w:tr>
      <w:tr w:rsidR="00CD25DD" w:rsidRPr="005414E3" w:rsidTr="00191F14">
        <w:trPr>
          <w:tblCellSpacing w:w="0" w:type="dxa"/>
        </w:trPr>
        <w:tc>
          <w:tcPr>
            <w:tcW w:w="5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 платників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органи державної влади та 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ісцевого самоврядування.</w:t>
            </w:r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 землі громадської забудови</w:t>
            </w:r>
            <w:proofErr w:type="gramStart"/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CD25DD" w:rsidRPr="005414E3" w:rsidRDefault="00CD25DD" w:rsidP="00191F14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ільове призначення- </w:t>
            </w:r>
            <w:r w:rsidRPr="00F105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03.01 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2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25DD" w:rsidRPr="005414E3" w:rsidRDefault="00CD25DD" w:rsidP="00191F14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CD25DD" w:rsidRPr="005414E3" w:rsidRDefault="00CD25DD" w:rsidP="00CD25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земельного податку для фізичних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інваліди першої і другої групи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фізичні особи, які виховують трьох і більше дітей віком до 18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рокі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1.3. пенсіонери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 віком)       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1.4. ветерани війни та особи, на яких поширюється дія Закону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України « Про статус ветеранів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ійни, гарантії їх соціального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захисту» 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1.5. фізичні особи, визнані законом особами, які постраждали             100% 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внаслідок   Чорнобильської катастрофи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Звільнені від сплати податку за земельні ділянки, передбачене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відповідної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категорії фізичних осіб пунктом 1, поширюється на одну земельну ділянку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кожним видом використання у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межах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граничних норм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2.1. для ведення особистого селянського господарства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- у розмі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 не більш як 2 гектари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2.2. для будівництва та обслуговування житлового будинку,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господарських будівель і споруд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присадибна ділянка) –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0,25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2.3. для індивідуального дачного будівництва –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0,10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2.4. для будівництва індивідуальних гаражів –                                        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  0,01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2.5. для ведення садівництва -                             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 б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ільш як 0,12 гектара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II. </w:t>
      </w:r>
      <w:proofErr w:type="gramStart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proofErr w:type="gramEnd"/>
      <w:r w:rsidRPr="00F105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ільги щодо сплати податку для юридичної осіб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 Від сплати податку звільняються: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1.1. санаторно-курортні та оздоровчі заклади громадських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організацій інвалідів, реабілітаційні установи громадських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організацій інваліді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1.2. дошкільні та загальноосвітні навчальні заклади     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незалежно від форм власності і джерел фінансування,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заклади культури, науки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 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крім національних та державних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дендрологічних парків), освіти, охорони здоров’я,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іального захисту, фізичної культури та спорту,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повністю утримуються за рахунок коштів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державного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або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місцевих бюджеті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1.3. державні та комунальні дитячі санаторно-курортні                                  100%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заклади та заклади оздоровлення і відпочинку, а також дитячі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санаторно-курортні та оздоровчі заклади України, які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знаходяться на балансі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ідприємств, установ та організацій,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які є неприбутковими і внесені контролюючим органом 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proofErr w:type="gramEnd"/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 декларація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подається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платником податку протягом 30 календарних днів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дня виключення, а податок сплачується починаючи з місяця,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наступного за місяцем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якому відбулося виключення з</w:t>
      </w:r>
    </w:p>
    <w:p w:rsidR="00CD25DD" w:rsidRPr="005414E3" w:rsidRDefault="00CD25DD" w:rsidP="00CD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Реєстру неприбуткових установ та організацій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Т.в.о сільського голови                                                               О.А.Лемішко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5414E3" w:rsidRDefault="00CD25DD" w:rsidP="00CD25DD">
      <w:pPr>
        <w:shd w:val="clear" w:color="auto" w:fill="FFFFFF"/>
        <w:spacing w:after="0" w:line="240" w:lineRule="auto"/>
        <w:ind w:left="18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D25DD" w:rsidRPr="00F105BB" w:rsidRDefault="00CD25DD" w:rsidP="00CD25DD">
      <w:pPr>
        <w:rPr>
          <w:sz w:val="20"/>
          <w:szCs w:val="20"/>
        </w:rPr>
      </w:pPr>
    </w:p>
    <w:p w:rsidR="00EC11DD" w:rsidRDefault="00EC11DD"/>
    <w:sectPr w:rsidR="00EC11DD" w:rsidSect="00191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>
    <w:useFELayout/>
  </w:compat>
  <w:rsids>
    <w:rsidRoot w:val="00CD25DD"/>
    <w:rsid w:val="00044619"/>
    <w:rsid w:val="0008734F"/>
    <w:rsid w:val="00096AC0"/>
    <w:rsid w:val="00140C0C"/>
    <w:rsid w:val="00191F14"/>
    <w:rsid w:val="00230B65"/>
    <w:rsid w:val="003D56C4"/>
    <w:rsid w:val="003E20CC"/>
    <w:rsid w:val="00473956"/>
    <w:rsid w:val="00543C0E"/>
    <w:rsid w:val="00603E72"/>
    <w:rsid w:val="0092699A"/>
    <w:rsid w:val="009E24E7"/>
    <w:rsid w:val="00A22F50"/>
    <w:rsid w:val="00AD7A4C"/>
    <w:rsid w:val="00CA4CC0"/>
    <w:rsid w:val="00CD25DD"/>
    <w:rsid w:val="00D469EE"/>
    <w:rsid w:val="00DE507E"/>
    <w:rsid w:val="00E02919"/>
    <w:rsid w:val="00EC11DD"/>
    <w:rsid w:val="00F14197"/>
    <w:rsid w:val="00F9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25DD"/>
    <w:rPr>
      <w:b/>
      <w:bCs/>
    </w:rPr>
  </w:style>
  <w:style w:type="character" w:styleId="a5">
    <w:name w:val="Hyperlink"/>
    <w:basedOn w:val="a0"/>
    <w:uiPriority w:val="99"/>
    <w:semiHidden/>
    <w:unhideWhenUsed/>
    <w:rsid w:val="00CD25D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D25DD"/>
    <w:rPr>
      <w:color w:val="800080"/>
      <w:u w:val="single"/>
    </w:rPr>
  </w:style>
  <w:style w:type="character" w:styleId="a7">
    <w:name w:val="Emphasis"/>
    <w:basedOn w:val="a0"/>
    <w:uiPriority w:val="20"/>
    <w:qFormat/>
    <w:rsid w:val="00CD25D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D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2621</Words>
  <Characters>14942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11</cp:revision>
  <cp:lastPrinted>2018-12-17T12:39:00Z</cp:lastPrinted>
  <dcterms:created xsi:type="dcterms:W3CDTF">2018-07-25T10:13:00Z</dcterms:created>
  <dcterms:modified xsi:type="dcterms:W3CDTF">2019-06-10T12:44:00Z</dcterms:modified>
</cp:coreProperties>
</file>