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30" w:rsidRPr="00FB758D" w:rsidRDefault="00E52B46" w:rsidP="00EE66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</w:rPr>
        <w:t xml:space="preserve">Протокол № 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1</w:t>
      </w:r>
      <w:r w:rsidR="00617067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3</w:t>
      </w:r>
    </w:p>
    <w:p w:rsidR="00192D99" w:rsidRDefault="00192D99" w:rsidP="00EE66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Засідання </w:t>
      </w:r>
      <w:r w:rsidR="000B2CC7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Г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ромадської </w:t>
      </w:r>
      <w:r w:rsidR="000B2CC7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Р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ади при  Сватівськ</w:t>
      </w:r>
      <w:r w:rsidR="000B2CC7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ій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райдержадміністрації</w:t>
      </w:r>
    </w:p>
    <w:p w:rsidR="00AA36DC" w:rsidRPr="00FB758D" w:rsidRDefault="00AA36DC" w:rsidP="00EE66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</w:p>
    <w:p w:rsidR="00192D99" w:rsidRPr="00FB758D" w:rsidRDefault="00617067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18</w:t>
      </w:r>
      <w:r w:rsidR="00F949A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лютого</w:t>
      </w:r>
      <w:r w:rsidR="00192D99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201</w:t>
      </w: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7</w:t>
      </w:r>
      <w:r w:rsidR="00192D99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року</w:t>
      </w:r>
    </w:p>
    <w:p w:rsidR="00192D99" w:rsidRPr="00FB758D" w:rsidRDefault="00617067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11</w:t>
      </w:r>
      <w:r w:rsidR="00F949A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192D99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-</w:t>
      </w:r>
      <w:r w:rsidR="00F949A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192D99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00 година</w:t>
      </w:r>
    </w:p>
    <w:p w:rsidR="00192D99" w:rsidRDefault="00AA36DC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Велика зала засідань районної ради</w:t>
      </w:r>
    </w:p>
    <w:p w:rsidR="00AA36DC" w:rsidRPr="00FB758D" w:rsidRDefault="00AA36DC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Головуючий</w:t>
      </w:r>
      <w:r w:rsidR="001F612C"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: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Карауш О.М.</w:t>
      </w: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Відповідальний з</w:t>
      </w:r>
      <w:r w:rsidR="00172DAE"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а ведення протоколу</w:t>
      </w:r>
      <w:r w:rsidR="001F612C"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:</w:t>
      </w:r>
      <w:r w:rsidR="001F612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172DAE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61706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Щербак О.В.</w:t>
      </w:r>
    </w:p>
    <w:p w:rsidR="00E52B46" w:rsidRPr="00FB758D" w:rsidRDefault="00D96CC2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Запрошені:</w:t>
      </w:r>
      <w:r w:rsidR="00E52B46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голова </w:t>
      </w:r>
      <w:r w:rsidR="00F949AB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E52B46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Сватівської РДА Мухтаров 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Д.Х, 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штатний речник голови ОДА Шведов В.М., 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по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мічник народного депутата Курила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В. Либа О.В., грома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дський діяч Звягольський О.В., </w:t>
      </w:r>
      <w:r w:rsidR="0061706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отаман полку «Сватове Січ»,</w:t>
      </w:r>
      <w:r w:rsidR="00AA36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керівник </w:t>
      </w:r>
      <w:r w:rsidR="0061706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ГО «Всеукраїнське обєднання воїнів АТО та волонтерів» Давиденко О.В.</w:t>
      </w:r>
      <w:r w:rsidR="00AA36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керівник центру допомоги учасникам АТО Шевельова С.Є.</w:t>
      </w:r>
      <w:r w:rsidR="00F95DB6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заступник начальника управління соціального захисту населення райдержадміністрації Казарян О.В., військовослужбовці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F95DB6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які брали участь в АТО.</w:t>
      </w:r>
    </w:p>
    <w:p w:rsidR="00C238A0" w:rsidRDefault="00C238A0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</w:p>
    <w:p w:rsidR="00192D99" w:rsidRPr="00AA36DC" w:rsidRDefault="00192D99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З 2</w:t>
      </w:r>
      <w:r w:rsidR="00DD4DD8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2</w:t>
      </w: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членів Громадської </w:t>
      </w:r>
      <w:r w:rsidR="00F949AB"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Pr="00AA36D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ради :</w:t>
      </w:r>
    </w:p>
    <w:p w:rsidR="00192D99" w:rsidRPr="001D49AF" w:rsidRDefault="00192D99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Присутні </w:t>
      </w:r>
      <w:r w:rsidR="00617067"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18</w:t>
      </w:r>
      <w:r w:rsid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:</w:t>
      </w:r>
    </w:p>
    <w:p w:rsidR="001D49AF" w:rsidRDefault="000640F7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Карауш О.М., Ірха Ю.С., Давиденко С.В., Якубов О.А., Любченко Ю.О., Рибалк</w:t>
      </w:r>
      <w:r w:rsidR="004862F1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а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61706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О.В., Таран В.І.,</w:t>
      </w:r>
      <w:r w:rsidR="00F9227D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Подз</w:t>
      </w:r>
      <w:r w:rsidR="004862F1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е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гун О.А., Привалова Л.М., Кузнецова О.В., Тарануха М.В.</w:t>
      </w:r>
      <w:r w:rsidR="00112F0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, </w:t>
      </w:r>
      <w:r w:rsidR="00112F0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Романків Д. М.</w:t>
      </w:r>
      <w:r w:rsidR="00FB031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, Кулікова Н.В., 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ДавиденкоС.В.</w:t>
      </w:r>
      <w:r w:rsidR="00FB031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Любченко Ю.О., Ляшов О.І., Проскура С.І.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Кузнецова О.А.</w:t>
      </w:r>
    </w:p>
    <w:p w:rsidR="00192D99" w:rsidRPr="001D49AF" w:rsidRDefault="00192D99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Відсутні</w:t>
      </w:r>
      <w:r w:rsid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:</w:t>
      </w:r>
      <w:r w:rsidR="000B2CC7"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DD4DD8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1</w:t>
      </w: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В телефонному режимі</w:t>
      </w:r>
      <w:r w:rsidR="000B2CC7"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 </w:t>
      </w:r>
      <w:r w:rsidR="00112F07"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-</w:t>
      </w: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617067"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3</w:t>
      </w:r>
      <w:r w:rsidR="0061706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112F0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Селін І.І., Ширкова </w:t>
      </w:r>
      <w:r w:rsidR="00FB031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С</w:t>
      </w:r>
      <w:r w:rsid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.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</w:t>
      </w:r>
      <w:r w:rsidR="00FB031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.</w:t>
      </w:r>
      <w:r w:rsid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Дзюба Є.С.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</w:p>
    <w:p w:rsidR="000B2CC7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Пропозиція розпочати засідання. </w:t>
      </w:r>
    </w:p>
    <w:p w:rsidR="00192D99" w:rsidRPr="001D49AF" w:rsidRDefault="00192D99" w:rsidP="00EE6639">
      <w:pPr>
        <w:spacing w:after="0" w:line="240" w:lineRule="auto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Голосували : </w:t>
      </w: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За __</w:t>
      </w:r>
      <w:r w:rsidR="000B2CC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  <w:r w:rsidR="00F42D28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1</w:t>
      </w:r>
      <w:r w:rsidR="00112F0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8</w:t>
      </w:r>
      <w:r w:rsidR="00F42D28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______</w:t>
      </w:r>
      <w:r w:rsid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</w:t>
      </w: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__</w:t>
      </w:r>
      <w:r w:rsidR="000B2CC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</w:t>
      </w:r>
      <w:r w:rsidR="00F42D28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-</w:t>
      </w:r>
      <w:r w:rsidR="00F42D28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</w:t>
      </w:r>
      <w:r w:rsidR="000B2CC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</w:p>
    <w:p w:rsidR="001D49AF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Утримались_</w:t>
      </w:r>
      <w:r w:rsidR="000B2CC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</w:t>
      </w:r>
      <w:r w:rsidR="000640F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-</w:t>
      </w:r>
      <w:r w:rsidR="000B2CC7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</w:p>
    <w:p w:rsidR="00192D99" w:rsidRPr="00FB758D" w:rsidRDefault="00192D99" w:rsidP="00EE6639">
      <w:pPr>
        <w:spacing w:after="0" w:line="240" w:lineRule="auto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192D99" w:rsidRPr="001D49AF" w:rsidRDefault="00192D99" w:rsidP="00EE66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Порядок денний:</w:t>
      </w:r>
    </w:p>
    <w:p w:rsidR="00EE6639" w:rsidRDefault="00AA36DC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Звіт ГО «Сватове-Січ» про роботу з 2014 по 2016 роки. </w:t>
      </w:r>
    </w:p>
    <w:p w:rsidR="00192D99" w:rsidRPr="00EE6639" w:rsidRDefault="00AA36D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Доповідач Ірха Ю.С.</w:t>
      </w:r>
      <w:r w:rsidR="00EE6639"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,</w:t>
      </w: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 xml:space="preserve"> в.о. отамана ГО «Сватове –</w:t>
      </w:r>
      <w:r w:rsidR="00FB031B"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 xml:space="preserve"> </w:t>
      </w: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Січ» .</w:t>
      </w:r>
    </w:p>
    <w:p w:rsidR="00E52B46" w:rsidRPr="00EE6639" w:rsidRDefault="00AA36DC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Консолідація патріотичних сил району та державних установ з національно-патріотичного та військово-патріотичного виховання молоді. </w:t>
      </w: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Доповідач Давиденко О.В. отаман ГО «Сватове –</w:t>
      </w:r>
      <w:r w:rsidR="00FB031B"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 xml:space="preserve"> </w:t>
      </w: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Січ» та керівник ГО «Всеукраїнське об</w:t>
      </w:r>
      <w:r w:rsidR="00FB031B"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’</w:t>
      </w: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єднання воїнів АТО та волонтерів»</w:t>
      </w:r>
    </w:p>
    <w:p w:rsidR="00EE6639" w:rsidRDefault="00AA36DC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Створення </w:t>
      </w:r>
      <w:r w:rsidR="00F949AB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ініціативної групи учасників АТО з питань отримання земельних ділянок та вирішення нагальних питань учасників АТО. </w:t>
      </w:r>
    </w:p>
    <w:p w:rsidR="00DF3A82" w:rsidRPr="00EE6639" w:rsidRDefault="00AA36D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Доповідач Карауш О.М.</w:t>
      </w:r>
    </w:p>
    <w:p w:rsidR="00EE6639" w:rsidRDefault="00DD4DD8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Пропозиції та зауваження щодо методів управління державними службовцями у Сватівському районі.  </w:t>
      </w:r>
      <w:r w:rsidR="00AA36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</w:p>
    <w:p w:rsidR="00F949AB" w:rsidRDefault="00AA36D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Доповідач Рибалка О.В.</w:t>
      </w:r>
    </w:p>
    <w:p w:rsidR="00EE6639" w:rsidRPr="00EE6639" w:rsidRDefault="00EE6639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</w:p>
    <w:p w:rsidR="00EE6639" w:rsidRDefault="00DD4DD8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lastRenderedPageBreak/>
        <w:t xml:space="preserve">Про заснування фонду «Сватівщина». </w:t>
      </w:r>
    </w:p>
    <w:p w:rsidR="00F95DB6" w:rsidRPr="00EE6639" w:rsidRDefault="00DD4DD8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i/>
          <w:color w:val="000000" w:themeColor="text1" w:themeShade="80"/>
          <w:sz w:val="28"/>
          <w:szCs w:val="28"/>
          <w:lang w:val="uk-UA"/>
        </w:rPr>
        <w:t>Доповідач Ірха Ю.С.</w:t>
      </w:r>
    </w:p>
    <w:p w:rsidR="00DD4DD8" w:rsidRPr="00FB758D" w:rsidRDefault="00DD4DD8" w:rsidP="00EE66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Різне</w:t>
      </w:r>
    </w:p>
    <w:p w:rsidR="00F949AB" w:rsidRPr="00FB758D" w:rsidRDefault="00F949AB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D829DC" w:rsidRPr="00FB758D" w:rsidRDefault="00E2664D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000000" w:themeColor="text1" w:themeShade="80"/>
          <w:sz w:val="28"/>
          <w:szCs w:val="28"/>
          <w:lang w:eastAsia="ru-RU"/>
        </w:rPr>
        <w:pict>
          <v:line id="Прямая соединительная линия 3" o:spid="_x0000_s1026" style="position:absolute;left:0;text-align:left;flip:y;z-index:251662336;visibility:visible" from="-5.4pt,6.85pt" to="542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"/>
        </w:pict>
      </w:r>
    </w:p>
    <w:p w:rsidR="00EE6639" w:rsidRDefault="001D49AF" w:rsidP="00EE6639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1D49AF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Звіт ГО «Сватове-Січ» про роботу з 2014 по 2016 роки. </w:t>
      </w:r>
    </w:p>
    <w:p w:rsidR="002C6737" w:rsidRDefault="00680427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ab/>
      </w:r>
      <w:r w:rsidR="00F949AB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По першому питанню виступи</w:t>
      </w:r>
      <w:r w:rsid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</w:t>
      </w:r>
      <w:r w:rsidR="00F949AB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1D49AF" w:rsidRP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Ірха Ю.С. в.о. отамана ГО «Сватове –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1D49AF" w:rsidRPr="001D49A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Січ»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. Доповів що ГО «Сватове-січ»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яка  почала свою роботу у 2014 році</w:t>
      </w:r>
      <w:r w:rsidR="002C673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наліч</w:t>
      </w:r>
      <w:r w:rsidR="002C673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увала на той час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49 осіб, з початку свого існування ГО забезпечувала громадський порядок у м. Сватове. </w:t>
      </w:r>
    </w:p>
    <w:p w:rsidR="001D49AF" w:rsidRDefault="00680427" w:rsidP="00EE66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Ірха Ю.С. доповів про будівництво Козацької вежі та військово-патріотичного табору  на базі оздоровчо-спортивного табору «Гончарівський»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106451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який має стати табором обласног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 підпорядкування, зазначи</w:t>
      </w:r>
      <w:r w:rsidR="00106451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106451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ГО буде шукати підтримки у фінансуванні через гранти та міжнародні фонди. Зазначив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106451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потрібно виховувати молодь 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 національно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-</w:t>
      </w:r>
      <w:r w:rsidR="00DD4DD8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патріотичному 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та військово -</w:t>
      </w:r>
      <w:r w:rsidR="00106451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патріотичному напрямку.</w:t>
      </w:r>
    </w:p>
    <w:p w:rsidR="00106451" w:rsidRDefault="00106451" w:rsidP="00EE66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 обговоренні також взяв участь співвідповідач Давиденко О.В.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який зазн</w:t>
      </w:r>
      <w:r w:rsidR="002C673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ч</w:t>
      </w:r>
      <w:r w:rsidR="002C673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Сватівське козацтво тісно співпрацює з усіма школами міста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і в майбутньому планується закріпити по 2 козака за кожною школою міста,  які будуть займатися патріотичним вихованням учнів. Також Давиденко О.В. зазначив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основним напрямком роботи козацтва є військов</w:t>
      </w:r>
      <w:r w:rsidR="00F95DB6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-патріотичне виховання молоді Сватівського району та тісне співробітництво з відділом освіти Сватівської райдержадміністрації</w:t>
      </w:r>
      <w:r w:rsidR="002C6737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</w:p>
    <w:p w:rsidR="00821BDC" w:rsidRPr="001D49AF" w:rsidRDefault="00821BDC" w:rsidP="00EE66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Козаки «Сватове-Січ» проводять патріотичні заходи у районі, автопробіги, беруть активну участь в життєдіяльності району.</w:t>
      </w:r>
    </w:p>
    <w:p w:rsidR="00A1431D" w:rsidRPr="00FB758D" w:rsidRDefault="00A1431D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EE6639" w:rsidRDefault="002C6737" w:rsidP="00EE663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2C6737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Консолідація патріотичних сил району та державних установ з національно-патріотичного та військово-патріотичного виховання молоді. </w:t>
      </w:r>
    </w:p>
    <w:p w:rsidR="00B0572B" w:rsidRPr="00FB031B" w:rsidRDefault="002C6737" w:rsidP="00EE6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По другому питанн</w:t>
      </w:r>
      <w:r w:rsidR="009502C0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виступив Давиденко О.В</w:t>
      </w:r>
      <w:r w:rsidR="009502C0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.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який запропонував обрати нового отамана ГО «Сватове-Січ», а </w:t>
      </w:r>
      <w:r w:rsidR="00FB031B" w:rsidRPr="00FB0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 Сватівського районного козацького товариства Українського козацтва «Сватівський слобідський полк»</w:t>
      </w:r>
      <w:r w:rsidR="00FB03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Проскурін С.І.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запропонував </w:t>
      </w:r>
      <w:r w:rsidR="00B0572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об</w:t>
      </w:r>
      <w:r w:rsidR="00B0572B" w:rsidRPr="00B0572B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’</w:t>
      </w:r>
      <w:r w:rsidR="00B0572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єднати Сватівський та Маньківський козацькі полки в один, після чого провести загальні збори та вибори нового отамана. Давиденко О.В. запропонував відкласти вибори отамана до загальних зборів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B0572B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які пройдуть 26 лютого 2017 року.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Давиденко О.В. також зазначив, що потрібно консолідуватися всім патріотичним силам району та державним установам з національно – патріотичного виховання молоді.</w:t>
      </w:r>
    </w:p>
    <w:p w:rsidR="00B0572B" w:rsidRPr="00FB758D" w:rsidRDefault="00B0572B" w:rsidP="00EE66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Головуючий 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Карауш О.М. поставила дане питання на голосування:</w:t>
      </w:r>
    </w:p>
    <w:p w:rsidR="00A3413B" w:rsidRPr="00FB758D" w:rsidRDefault="00B0572B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За  ___18______ </w:t>
      </w:r>
    </w:p>
    <w:p w:rsidR="00A3413B" w:rsidRPr="00FB758D" w:rsidRDefault="00A3413B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___-_____</w:t>
      </w:r>
    </w:p>
    <w:p w:rsidR="00A3413B" w:rsidRPr="00FB758D" w:rsidRDefault="00A3413B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Утримались__-__</w:t>
      </w:r>
    </w:p>
    <w:p w:rsidR="00A3413B" w:rsidRPr="00FB758D" w:rsidRDefault="00A3413B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A12327" w:rsidRDefault="00A12327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EE6639" w:rsidRPr="00FB758D" w:rsidRDefault="00EE6639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EE6639" w:rsidRPr="00EE6639" w:rsidRDefault="00B0572B" w:rsidP="00EE663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lastRenderedPageBreak/>
        <w:t>Створення  ініціативної групи учасників АТО з питань отримання земельних ділянок та вирішення нагальних питань учасників АТО.</w:t>
      </w:r>
      <w:r w:rsidR="009502C0" w:rsidRP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</w:p>
    <w:p w:rsidR="00821BDC" w:rsidRPr="00EE6639" w:rsidRDefault="00821BDC" w:rsidP="00EE66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На розширеному засіданні громадської ради </w:t>
      </w:r>
      <w:r w:rsidR="00A12327"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Давиденко О.В.</w:t>
      </w:r>
      <w:r w:rsidR="00A12327"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допові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 що також присутні члени громадської організації «Всеукраїнське об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’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єднання воїнів АТО та волонтерів». </w:t>
      </w:r>
    </w:p>
    <w:p w:rsidR="00821BDC" w:rsidRDefault="00B0572B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ab/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На сьогоднішній день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необхідн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створ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ити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ініціативн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групи 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 учасників АТО та волонтерів з питань отримання земельних ділянок учасниками АТО та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вирішенн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низки нагальних питань учасників АТО.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Також Давиденко О.В., який є головою </w:t>
      </w:r>
      <w:r w:rsidR="001D7BAE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«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Всеукраїнськ</w:t>
      </w:r>
      <w:r w:rsidR="001D7BAE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ого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обєднання воїнів АТО та волонтерів» запропонував кандидатури на переобрання голови «Всеукраїнського об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’</w:t>
      </w:r>
      <w:r w:rsidR="00821BD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єднання воїнів АТО та волонтерів». </w:t>
      </w:r>
      <w:r w:rsidR="001D7BAE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Визначено 2 кандидатури Звягольський О.В. Та Ірха Ю.С. Звягольський О.В. заявив про самовідвід, тому поставили на голосування кандидатуру Ірхи Ю.С. </w:t>
      </w:r>
    </w:p>
    <w:p w:rsidR="001D7BAE" w:rsidRDefault="001D7BAE" w:rsidP="00EE66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Давиденко О.В. 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запропонував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постави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ти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на голосування питання обрання головою Ірхи Ю.С. та представників ініціативної групи у кількості 11 чоловік.</w:t>
      </w:r>
    </w:p>
    <w:p w:rsidR="00EE6639" w:rsidRDefault="00EE6639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1D7BAE" w:rsidRDefault="001D7BAE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Проголос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вали – 28 осіб 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учасники АТО</w:t>
      </w:r>
      <w:r w:rsid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які були присутні на засіданні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)</w:t>
      </w:r>
    </w:p>
    <w:p w:rsidR="00366529" w:rsidRDefault="00366529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-0</w:t>
      </w:r>
    </w:p>
    <w:p w:rsidR="001D7BAE" w:rsidRDefault="001D7BAE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EE6639" w:rsidRDefault="00EE6639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EE6639" w:rsidRPr="00EE6639" w:rsidRDefault="001D7BAE" w:rsidP="00EE6639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Пропозиції та зауваження щодо методів управління державними службовцями у Сватівському районі.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C60EF4" w:rsidRPr="00EE6639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</w:p>
    <w:p w:rsidR="00FB031B" w:rsidRPr="00EE6639" w:rsidRDefault="00FB031B" w:rsidP="00EE66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По четвертому питанню виступила Рибалка О.В.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яка зауважила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методи та форми управління державними службовцями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 нажаль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не відповідають вимогам З</w:t>
      </w:r>
      <w:r w:rsidR="00671ACF"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акону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України</w:t>
      </w:r>
      <w:r w:rsidR="00671ACF"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«Про державну службу», та надала головуючий Карауш О.М. скаргу на дії державного службовця  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- начальника </w:t>
      </w:r>
      <w:r w:rsidR="00671ACF" w:rsidRPr="00EE663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відділу культури Сватівської райдержадміністрації Деркач О.А., з метою подальшого розгляду скарги.</w:t>
      </w:r>
    </w:p>
    <w:p w:rsidR="001D7BAE" w:rsidRDefault="001D7BAE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ab/>
        <w:t>Головуюча Карауш О.М. запропонувала звернутися до голови райдержадміністрації Мухтарова Д.Х. щодо розгляду цього питання</w:t>
      </w:r>
      <w:r w:rsidR="009502C0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та вжити заходів реагування до керівника відділу культури державного службовця Деркач О.А.</w:t>
      </w:r>
    </w:p>
    <w:p w:rsidR="00070E72" w:rsidRDefault="00070E72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9502C0" w:rsidRPr="00FB758D" w:rsidRDefault="009502C0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Карауш О.М. поставила дане питання на голосування: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За  ___18______ 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___-_____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Утримались__-__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9502C0" w:rsidRDefault="009502C0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</w:p>
    <w:p w:rsidR="009502C0" w:rsidRPr="009502C0" w:rsidRDefault="00F95DB6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9502C0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5.</w:t>
      </w:r>
      <w:r w:rsidR="009502C0" w:rsidRPr="009502C0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="009502C0" w:rsidRPr="009502C0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Про заснування фонду «Сватівщина». </w:t>
      </w:r>
    </w:p>
    <w:p w:rsidR="009502C0" w:rsidRDefault="009502C0" w:rsidP="00070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Ірха Ю.С. розповів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що у 2015 році засновниками Приваловою Л.М., Куліковою Н.В., та Ірхою Ю.С. були підготовлені документи та створений фонд «Сватівщина» для допомоги українській армії, учасникам бойових дій та сім</w:t>
      </w:r>
      <w:r w:rsidRPr="009502C0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ям загиблих.</w:t>
      </w:r>
    </w:p>
    <w:p w:rsidR="009502C0" w:rsidRDefault="009502C0" w:rsidP="00070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lastRenderedPageBreak/>
        <w:t>Фонд був створений, але повноцінно не працював, тому Ірха  Ю.С. запропонував відновити роботу фонду «Сватівщина».</w:t>
      </w:r>
    </w:p>
    <w:p w:rsidR="009502C0" w:rsidRPr="00FB758D" w:rsidRDefault="009502C0" w:rsidP="0007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Карауш О.М. поставила дане питання на голосування: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За  ___18______ 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___-_____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Утримались__-__</w:t>
      </w:r>
    </w:p>
    <w:p w:rsidR="009502C0" w:rsidRPr="00FB758D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9502C0" w:rsidRDefault="009502C0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9502C0" w:rsidRPr="003F78FC" w:rsidRDefault="003F78FC" w:rsidP="00EE663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6.</w:t>
      </w:r>
      <w:r w:rsidR="00070E72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366529" w:rsidRPr="003F78FC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Різне</w:t>
      </w:r>
    </w:p>
    <w:p w:rsidR="00671ACF" w:rsidRDefault="009502C0" w:rsidP="00070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</w:t>
      </w:r>
      <w:r w:rsidR="00671ACF" w:rsidRPr="00671AC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о 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шостому</w:t>
      </w:r>
      <w:r w:rsidR="00671ACF" w:rsidRPr="00671AC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питанню виступив громадський діяч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учасник АТО</w:t>
      </w:r>
      <w:r w:rsidR="00671ACF" w:rsidRPr="00671AC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Звягольский О.В.</w:t>
      </w:r>
      <w:r w:rsidR="00070E72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</w:t>
      </w:r>
      <w:r w:rsidR="00671ACF" w:rsidRPr="00671AC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який зачитав </w:t>
      </w:r>
      <w:r w:rsidR="00366529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звернення до Президента України</w:t>
      </w:r>
      <w:r w:rsidR="003F78F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, до ВРУ, до Генеральної прокуратури України, до Прем</w:t>
      </w:r>
      <w:r w:rsidR="003F78FC" w:rsidRPr="003F78F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’</w:t>
      </w:r>
      <w:r w:rsidR="003F78F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єр-міністра України, щодо підтримки ветеранів АТО, які блокують залізничні колії на Донбасі.</w:t>
      </w:r>
    </w:p>
    <w:p w:rsidR="003F78FC" w:rsidRDefault="003F78FC" w:rsidP="00070E7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Головуюча Карауш О.М звернулася до всіх присутніх на засідання з пропозицією підтримати звернення та направити до відповідних органів влади.</w:t>
      </w:r>
    </w:p>
    <w:p w:rsidR="003F78FC" w:rsidRPr="00FB758D" w:rsidRDefault="003F78FC" w:rsidP="00070E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Головуючий 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Карауш О.М. постав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ила дане питання на голосування для всіх присутніх на розширеному засіданні:</w:t>
      </w:r>
    </w:p>
    <w:p w:rsidR="003F78FC" w:rsidRPr="00FB758D" w:rsidRDefault="003F78F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За  ___</w:t>
      </w:r>
      <w:r w:rsidR="00C6538F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75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______ </w:t>
      </w:r>
    </w:p>
    <w:p w:rsidR="003F78FC" w:rsidRPr="00FB758D" w:rsidRDefault="003F78F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Проти ___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0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_____</w:t>
      </w:r>
    </w:p>
    <w:p w:rsidR="003F78FC" w:rsidRPr="00FB758D" w:rsidRDefault="003F78F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Утримались__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0</w:t>
      </w: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</w:p>
    <w:p w:rsidR="003F78FC" w:rsidRPr="00FB758D" w:rsidRDefault="003F78F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 одноголосно.</w:t>
      </w:r>
    </w:p>
    <w:p w:rsidR="003F78FC" w:rsidRDefault="003F78FC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5C7216" w:rsidRPr="00FB758D" w:rsidRDefault="003C4BFB" w:rsidP="00EE6639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Головуюча Карауш О.М. запропонувала </w:t>
      </w:r>
      <w:r w:rsidR="005C7216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закрити засідання. </w:t>
      </w:r>
    </w:p>
    <w:p w:rsidR="005C7216" w:rsidRPr="00FB758D" w:rsidRDefault="005C7216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За</w:t>
      </w:r>
      <w:r w:rsidR="007E429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  </w:t>
      </w:r>
      <w:r w:rsidR="00D829D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______</w:t>
      </w:r>
      <w:r w:rsidR="00F95DB6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18</w:t>
      </w:r>
      <w:r w:rsidR="003F78F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</w:t>
      </w:r>
    </w:p>
    <w:p w:rsidR="005C7216" w:rsidRPr="00FB758D" w:rsidRDefault="005C7216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 xml:space="preserve">Проти </w:t>
      </w:r>
      <w:r w:rsidR="00D829D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</w:t>
      </w:r>
      <w:r w:rsidR="00C726A2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-</w:t>
      </w:r>
      <w:r w:rsidR="003F78FC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_____</w:t>
      </w:r>
    </w:p>
    <w:p w:rsidR="005C7216" w:rsidRPr="00FB758D" w:rsidRDefault="005C7216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Утримались</w:t>
      </w:r>
      <w:r w:rsidR="00D829D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  <w:r w:rsidR="00C726A2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-</w:t>
      </w:r>
      <w:r w:rsidR="00D829DC"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__</w:t>
      </w:r>
    </w:p>
    <w:p w:rsidR="005C7216" w:rsidRPr="00FB758D" w:rsidRDefault="005C7216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  <w:t>Рішення прийнято.</w:t>
      </w:r>
    </w:p>
    <w:p w:rsidR="00FB758D" w:rsidRPr="00FB758D" w:rsidRDefault="00FB758D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5C7216" w:rsidRPr="00FB758D" w:rsidRDefault="000B2CC7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</w:pP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Заступник голови </w:t>
      </w:r>
      <w:r w:rsidR="00D829DC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Г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ромадської Ради</w:t>
      </w:r>
      <w:r w:rsidR="005D794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ab/>
      </w:r>
      <w:r w:rsidR="005D794B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ab/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 </w:t>
      </w:r>
      <w:r w:rsidR="00070E72"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>О.М.</w:t>
      </w:r>
      <w:r w:rsidRPr="00FB758D">
        <w:rPr>
          <w:rFonts w:ascii="Times New Roman" w:hAnsi="Times New Roman" w:cs="Times New Roman"/>
          <w:b/>
          <w:color w:val="000000" w:themeColor="text1" w:themeShade="80"/>
          <w:sz w:val="28"/>
          <w:szCs w:val="28"/>
          <w:lang w:val="uk-UA"/>
        </w:rPr>
        <w:t xml:space="preserve">Карауш </w:t>
      </w:r>
    </w:p>
    <w:p w:rsidR="000B2CC7" w:rsidRPr="00FB758D" w:rsidRDefault="000B2CC7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0B2CC7" w:rsidRPr="00FB758D" w:rsidRDefault="000B2CC7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</w:p>
    <w:p w:rsidR="000B2CC7" w:rsidRPr="00FB758D" w:rsidRDefault="000B2CC7" w:rsidP="00EE66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  <w:lang w:val="uk-UA"/>
        </w:rPr>
      </w:pPr>
      <w:bookmarkStart w:id="0" w:name="_GoBack"/>
      <w:bookmarkEnd w:id="0"/>
    </w:p>
    <w:sectPr w:rsidR="000B2CC7" w:rsidRPr="00FB758D" w:rsidSect="00EE66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1E5A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51AB9"/>
    <w:multiLevelType w:val="hybridMultilevel"/>
    <w:tmpl w:val="631E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F5553"/>
    <w:multiLevelType w:val="hybridMultilevel"/>
    <w:tmpl w:val="9418E328"/>
    <w:lvl w:ilvl="0" w:tplc="C90EB50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90B45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80BC3"/>
    <w:multiLevelType w:val="hybridMultilevel"/>
    <w:tmpl w:val="B594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67F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E1954B6"/>
    <w:multiLevelType w:val="hybridMultilevel"/>
    <w:tmpl w:val="757690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D0BB6"/>
    <w:multiLevelType w:val="hybridMultilevel"/>
    <w:tmpl w:val="7D3039A0"/>
    <w:lvl w:ilvl="0" w:tplc="ABF42E6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2251762"/>
    <w:multiLevelType w:val="hybridMultilevel"/>
    <w:tmpl w:val="66927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0293"/>
    <w:multiLevelType w:val="hybridMultilevel"/>
    <w:tmpl w:val="84EC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609A7"/>
    <w:multiLevelType w:val="hybridMultilevel"/>
    <w:tmpl w:val="B58C2B26"/>
    <w:lvl w:ilvl="0" w:tplc="32762D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104816"/>
    <w:multiLevelType w:val="hybridMultilevel"/>
    <w:tmpl w:val="87A2F4A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5576530"/>
    <w:multiLevelType w:val="hybridMultilevel"/>
    <w:tmpl w:val="37B45412"/>
    <w:lvl w:ilvl="0" w:tplc="A4E6A9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92D99"/>
    <w:rsid w:val="000365A3"/>
    <w:rsid w:val="000640F7"/>
    <w:rsid w:val="00070E72"/>
    <w:rsid w:val="000B2CC7"/>
    <w:rsid w:val="00104154"/>
    <w:rsid w:val="00106451"/>
    <w:rsid w:val="00112F07"/>
    <w:rsid w:val="00143E50"/>
    <w:rsid w:val="00172DAE"/>
    <w:rsid w:val="00192D99"/>
    <w:rsid w:val="001D49AF"/>
    <w:rsid w:val="001D7BAE"/>
    <w:rsid w:val="001F612C"/>
    <w:rsid w:val="0022354D"/>
    <w:rsid w:val="00261524"/>
    <w:rsid w:val="00267EF8"/>
    <w:rsid w:val="002C6737"/>
    <w:rsid w:val="002D614D"/>
    <w:rsid w:val="00300509"/>
    <w:rsid w:val="00366529"/>
    <w:rsid w:val="00377C7C"/>
    <w:rsid w:val="0038186E"/>
    <w:rsid w:val="00391A3B"/>
    <w:rsid w:val="003C4BFB"/>
    <w:rsid w:val="003F78FC"/>
    <w:rsid w:val="004862F1"/>
    <w:rsid w:val="004A08F7"/>
    <w:rsid w:val="004A32C2"/>
    <w:rsid w:val="00506ACA"/>
    <w:rsid w:val="005509AB"/>
    <w:rsid w:val="005562B6"/>
    <w:rsid w:val="005A5620"/>
    <w:rsid w:val="005C7216"/>
    <w:rsid w:val="005D794B"/>
    <w:rsid w:val="00617067"/>
    <w:rsid w:val="0062413A"/>
    <w:rsid w:val="00663374"/>
    <w:rsid w:val="00671ACF"/>
    <w:rsid w:val="00680427"/>
    <w:rsid w:val="00686849"/>
    <w:rsid w:val="006D0455"/>
    <w:rsid w:val="006E57CF"/>
    <w:rsid w:val="00752A5F"/>
    <w:rsid w:val="0077399B"/>
    <w:rsid w:val="0079500D"/>
    <w:rsid w:val="007E429C"/>
    <w:rsid w:val="00821BDC"/>
    <w:rsid w:val="0088708E"/>
    <w:rsid w:val="008D01B2"/>
    <w:rsid w:val="008F2923"/>
    <w:rsid w:val="009473CB"/>
    <w:rsid w:val="009502C0"/>
    <w:rsid w:val="00967AD1"/>
    <w:rsid w:val="00987815"/>
    <w:rsid w:val="009C12D7"/>
    <w:rsid w:val="00A00ED7"/>
    <w:rsid w:val="00A10C30"/>
    <w:rsid w:val="00A12327"/>
    <w:rsid w:val="00A1431D"/>
    <w:rsid w:val="00A3413B"/>
    <w:rsid w:val="00A37113"/>
    <w:rsid w:val="00A42730"/>
    <w:rsid w:val="00A6661F"/>
    <w:rsid w:val="00AA36DC"/>
    <w:rsid w:val="00AF7A0D"/>
    <w:rsid w:val="00B0572B"/>
    <w:rsid w:val="00B83278"/>
    <w:rsid w:val="00C238A0"/>
    <w:rsid w:val="00C5771F"/>
    <w:rsid w:val="00C60EF4"/>
    <w:rsid w:val="00C64A9F"/>
    <w:rsid w:val="00C6538F"/>
    <w:rsid w:val="00C726A2"/>
    <w:rsid w:val="00C72D43"/>
    <w:rsid w:val="00C73EB3"/>
    <w:rsid w:val="00C86225"/>
    <w:rsid w:val="00D43D3F"/>
    <w:rsid w:val="00D47F57"/>
    <w:rsid w:val="00D829DC"/>
    <w:rsid w:val="00D96CC2"/>
    <w:rsid w:val="00DA54A5"/>
    <w:rsid w:val="00DC3999"/>
    <w:rsid w:val="00DD4DD8"/>
    <w:rsid w:val="00DE247C"/>
    <w:rsid w:val="00DF3A82"/>
    <w:rsid w:val="00E20FB5"/>
    <w:rsid w:val="00E2664D"/>
    <w:rsid w:val="00E36007"/>
    <w:rsid w:val="00E42B22"/>
    <w:rsid w:val="00E52B46"/>
    <w:rsid w:val="00E81802"/>
    <w:rsid w:val="00E90E71"/>
    <w:rsid w:val="00EC4EC0"/>
    <w:rsid w:val="00EE6639"/>
    <w:rsid w:val="00EF7BD8"/>
    <w:rsid w:val="00F259CE"/>
    <w:rsid w:val="00F42D28"/>
    <w:rsid w:val="00F9227D"/>
    <w:rsid w:val="00F949AB"/>
    <w:rsid w:val="00F95DB6"/>
    <w:rsid w:val="00FA3721"/>
    <w:rsid w:val="00FB031B"/>
    <w:rsid w:val="00FB758D"/>
    <w:rsid w:val="00FB77B3"/>
    <w:rsid w:val="00FF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D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303</cp:lastModifiedBy>
  <cp:revision>10</cp:revision>
  <cp:lastPrinted>2017-02-20T13:03:00Z</cp:lastPrinted>
  <dcterms:created xsi:type="dcterms:W3CDTF">2017-02-20T08:59:00Z</dcterms:created>
  <dcterms:modified xsi:type="dcterms:W3CDTF">2017-02-20T14:53:00Z</dcterms:modified>
</cp:coreProperties>
</file>