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EE37A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ТРЕНАДЦЯТА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4B1478">
        <w:rPr>
          <w:rFonts w:ascii="Times New Roman" w:hAnsi="Times New Roman"/>
          <w:sz w:val="24"/>
          <w:szCs w:val="24"/>
          <w:lang w:val="uk-UA"/>
        </w:rPr>
        <w:t xml:space="preserve"> 22 червня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37A2">
        <w:rPr>
          <w:rFonts w:ascii="Times New Roman" w:hAnsi="Times New Roman"/>
          <w:sz w:val="24"/>
          <w:szCs w:val="24"/>
          <w:lang w:val="uk-UA"/>
        </w:rPr>
        <w:t>2017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BF6A07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Шкільна, 13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Шкільна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 xml:space="preserve">о технічної інвентаризації, 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інженером Сватівського РБТІ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Литвиновим А.Д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Кравченко Валентиною Іванівною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договору купівлі-продажу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28.03.1972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BF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 xml:space="preserve">Кравченко Валентини Іванівни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загальною площею – 0,3874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proofErr w:type="gramStart"/>
      <w:r w:rsidR="00F036C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Сватове, </w:t>
      </w:r>
      <w:proofErr w:type="spellStart"/>
      <w:r w:rsidR="00BF6A07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Шкільна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F6A0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такою що знаходиться у земельному фонді Сватівської міської ради (землі загального користування) та </w:t>
      </w:r>
      <w:proofErr w:type="gramStart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ідлягає виділенню у відповідності до ст. 121,123,124 Земельного кодексу України.</w:t>
      </w:r>
    </w:p>
    <w:p w:rsidR="00AD370F" w:rsidRPr="00816535" w:rsidRDefault="00BA34F5" w:rsidP="00BF6A0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BF6A07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BF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BF6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BF6A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BF6A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B1478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5033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BF6A07"/>
    <w:rsid w:val="00C704C2"/>
    <w:rsid w:val="00CF52E5"/>
    <w:rsid w:val="00EB2AE7"/>
    <w:rsid w:val="00EB33CB"/>
    <w:rsid w:val="00ED189C"/>
    <w:rsid w:val="00EE37A2"/>
    <w:rsid w:val="00F036C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41</cp:revision>
  <cp:lastPrinted>2016-04-20T05:30:00Z</cp:lastPrinted>
  <dcterms:created xsi:type="dcterms:W3CDTF">2013-08-19T08:41:00Z</dcterms:created>
  <dcterms:modified xsi:type="dcterms:W3CDTF">2017-06-12T06:13:00Z</dcterms:modified>
</cp:coreProperties>
</file>