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06" w:rsidRDefault="00E67806" w:rsidP="00E678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Інформація про звернення громадян, які надійшли до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Сватівської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міської ради за І півріччя 2018 року</w:t>
      </w:r>
    </w:p>
    <w:p w:rsidR="002D4233" w:rsidRDefault="00C53B65" w:rsidP="002D4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За 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перше півріччя 201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8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року  до міської ради від громадян надійшло  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547 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звернень. У порівнянні з вказаним періодом 201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7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року - це на 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97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звернень менше. У цьому році на особистому прийомі у міського голови побували 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87 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ос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і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б,  а у 201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7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році - 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73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осіб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за вказаний період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. Громадяни особисто зверталися до міського голови з питань надання матеріальної допомоги, надання житла, працевлаштуван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ня, допомоги в ремонті будинків з інших питань.</w:t>
      </w:r>
    </w:p>
    <w:p w:rsidR="00C53B65" w:rsidRPr="00942CCA" w:rsidRDefault="00C53B65" w:rsidP="002D4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Кількісна характеристика питань, з якими звертаються найчастіше громадяни в міську раду:</w:t>
      </w:r>
    </w:p>
    <w:p w:rsidR="00C53B65" w:rsidRPr="00942CCA" w:rsidRDefault="00C53B65" w:rsidP="00C53B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-</w:t>
      </w:r>
      <w:r w:rsidRPr="00942CCA">
        <w:rPr>
          <w:rFonts w:ascii="Times New Roman" w:eastAsia="Times New Roman" w:hAnsi="Times New Roman" w:cs="Times New Roman"/>
          <w:color w:val="000080"/>
          <w:sz w:val="14"/>
          <w:szCs w:val="14"/>
          <w:lang w:val="uk-UA"/>
        </w:rPr>
        <w:t xml:space="preserve">         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землекористування – 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149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звернень (у пор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івнянні з вказаним періодом 2017 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року кількість звернень з питань землекористування була 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меншою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– 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127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звернень). Згідно діючого земельного законодавства розгляд звернень стосовно землекористування є компетенцією сесій, тому по більшості цих звернень  прийняті відповідні рішення. </w:t>
      </w:r>
    </w:p>
    <w:p w:rsidR="00C53B65" w:rsidRPr="00942CCA" w:rsidRDefault="00C53B65" w:rsidP="00C53B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-</w:t>
      </w:r>
      <w:r w:rsidRPr="00942CCA">
        <w:rPr>
          <w:rFonts w:ascii="Times New Roman" w:eastAsia="Times New Roman" w:hAnsi="Times New Roman" w:cs="Times New Roman"/>
          <w:color w:val="000080"/>
          <w:sz w:val="14"/>
          <w:szCs w:val="14"/>
          <w:lang w:val="uk-UA"/>
        </w:rPr>
        <w:t xml:space="preserve">         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соціального захисту -  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206 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звернень ( у порівнянні з вказаним періодом 201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7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року кількість таких звернень збільшилися на 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17 звернень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). З початку року міським головою видано </w:t>
      </w:r>
      <w:r w:rsidR="00DD4F58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16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розпоряджень щодо надання матеріальної допомоги </w:t>
      </w:r>
      <w:r w:rsidR="00DD4F58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143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жителям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Сватівської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територіальної громади. </w:t>
      </w:r>
    </w:p>
    <w:p w:rsidR="00C53B65" w:rsidRPr="00942CCA" w:rsidRDefault="00C53B65" w:rsidP="00C53B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-</w:t>
      </w:r>
      <w:r w:rsidRPr="00942CCA">
        <w:rPr>
          <w:rFonts w:ascii="Times New Roman" w:eastAsia="Times New Roman" w:hAnsi="Times New Roman" w:cs="Times New Roman"/>
          <w:color w:val="000080"/>
          <w:sz w:val="14"/>
          <w:szCs w:val="14"/>
          <w:lang w:val="uk-UA"/>
        </w:rPr>
        <w:t xml:space="preserve">         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Також до міської ради громадяни  звертаються з питань видачі дозволів на порубку дерев, з питань будівництва та реконструкцій будівель, з приводу конфліктний ситуацій, які можуть виникати між сусідами, та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інш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.</w:t>
      </w:r>
    </w:p>
    <w:p w:rsidR="00C53B65" w:rsidRPr="00942CCA" w:rsidRDefault="00C53B65" w:rsidP="00C53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ab/>
        <w:t xml:space="preserve">Законом України «Про звернення громадян» встановлено місячний термін для розгляду звернень та надання відповіді, а ті звернення, які не потребують додаткового вивчення, повинні розглядатися не пізніше 15 днів від дня їх надходження. 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Але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, я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кщо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у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місячний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строк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вирішити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порушені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у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зверненні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питання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неможливо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,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встановлюють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необхідний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строк для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його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розгляду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. При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цьому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загальний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строк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вирішення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питань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,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порушених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у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зверненні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, не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може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перевищувати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45 </w:t>
      </w:r>
      <w:proofErr w:type="spellStart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</w:rPr>
        <w:t>днів</w:t>
      </w:r>
      <w:proofErr w:type="spellEnd"/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.</w:t>
      </w:r>
    </w:p>
    <w:p w:rsidR="00C53B65" w:rsidRDefault="00C53B65" w:rsidP="00C53B65">
      <w:pPr>
        <w:spacing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ab/>
        <w:t>Щодо інших питань діловодства у міській раді. За І півріччя 201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8 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року  до міської ради надійшло </w:t>
      </w:r>
      <w:r w:rsidR="00533B11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989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запитів, заяв, пропозицій  від підприємств, установ та організацій міста. Міською радою направлено </w:t>
      </w:r>
      <w:r w:rsidR="00533B11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1131 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запитів та відповідей до підприємств, установ, організацій. Надано 36</w:t>
      </w:r>
      <w:r w:rsidR="00533B11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4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побутові характеристики на громадян міста, видано  </w:t>
      </w:r>
      <w:r w:rsidR="00533B11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800 довідок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про наявність земельних ділянок та </w:t>
      </w:r>
      <w:r w:rsidR="00533B11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4188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довідок про склад сім'ї.</w:t>
      </w:r>
    </w:p>
    <w:p w:rsidR="00533B11" w:rsidRDefault="00533B11" w:rsidP="00C53B65">
      <w:pPr>
        <w:spacing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На виконання Закону України «Про доступ до публічної інформації» в електронному реєстрі звернень міської ради окремою реєстрацією проводиться реєстрація запитів на доступ до публічної інформації. Так з початку 2018 року зареєстровано 14 запитів. Із них 8 запитів надійшло від громадян , 6 – від громадських організацій та юридичних осіб. Найбільш запитувана інформація, якою цікавляться респонденти</w:t>
      </w:r>
      <w:r w:rsidR="00DD4F58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</w:t>
      </w:r>
      <w:r w:rsidR="00DD4F58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це інформація про </w:t>
      </w:r>
      <w:r w:rsidR="00DD4F58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lastRenderedPageBreak/>
        <w:t xml:space="preserve">статут </w:t>
      </w:r>
      <w:proofErr w:type="spellStart"/>
      <w:r w:rsidR="00DD4F58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Сватівської</w:t>
      </w:r>
      <w:proofErr w:type="spellEnd"/>
      <w:r w:rsidR="00DD4F58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територіальної громади, структуру сайту міської ради, діяльність КЗДО, про затвердження Програм, правил, положень та інших нормативних актів міської ради.</w:t>
      </w:r>
    </w:p>
    <w:p w:rsidR="00E67806" w:rsidRPr="00DD4F58" w:rsidRDefault="00E67806" w:rsidP="00C53B65">
      <w:pPr>
        <w:spacing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Ткаченко О. В., провідний спеціаліст з документообігу та діловодства </w:t>
      </w:r>
      <w:bookmarkStart w:id="0" w:name="_GoBack"/>
      <w:bookmarkEnd w:id="0"/>
    </w:p>
    <w:p w:rsidR="00C53B65" w:rsidRPr="00DD4F58" w:rsidRDefault="00C53B65" w:rsidP="00C53B65">
      <w:pPr>
        <w:spacing w:after="240" w:line="240" w:lineRule="auto"/>
        <w:rPr>
          <w:rFonts w:ascii="Arial" w:eastAsia="Times New Roman" w:hAnsi="Arial" w:cs="Arial"/>
          <w:color w:val="000080"/>
          <w:sz w:val="24"/>
          <w:szCs w:val="24"/>
          <w:lang w:val="uk-UA"/>
        </w:rPr>
      </w:pPr>
    </w:p>
    <w:p w:rsidR="00FB3BC5" w:rsidRPr="00DD4F58" w:rsidRDefault="00FB3BC5" w:rsidP="00C53B65">
      <w:pPr>
        <w:rPr>
          <w:lang w:val="uk-UA"/>
        </w:rPr>
      </w:pPr>
    </w:p>
    <w:sectPr w:rsidR="00FB3BC5" w:rsidRPr="00DD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CCA"/>
    <w:rsid w:val="002D4233"/>
    <w:rsid w:val="00533B11"/>
    <w:rsid w:val="00942CCA"/>
    <w:rsid w:val="00C53B65"/>
    <w:rsid w:val="00DD4F58"/>
    <w:rsid w:val="00E67806"/>
    <w:rsid w:val="00F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C780"/>
  <w15:docId w15:val="{116818E1-9871-4406-B675-ACCDBD70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C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42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Админ#4</cp:lastModifiedBy>
  <cp:revision>5</cp:revision>
  <dcterms:created xsi:type="dcterms:W3CDTF">2018-04-03T05:49:00Z</dcterms:created>
  <dcterms:modified xsi:type="dcterms:W3CDTF">2018-07-31T10:28:00Z</dcterms:modified>
</cp:coreProperties>
</file>