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65" w:rsidRDefault="00E67806" w:rsidP="007F74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/>
        </w:rPr>
      </w:pPr>
      <w:r w:rsidRPr="007F7465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/>
        </w:rPr>
        <w:t xml:space="preserve">Інформація про звернення громадян, </w:t>
      </w:r>
    </w:p>
    <w:p w:rsidR="007F7465" w:rsidRDefault="00E67806" w:rsidP="007F74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/>
        </w:rPr>
      </w:pPr>
      <w:r w:rsidRPr="007F7465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/>
        </w:rPr>
        <w:t xml:space="preserve">які надійшли до </w:t>
      </w:r>
      <w:proofErr w:type="spellStart"/>
      <w:r w:rsidRPr="007F7465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/>
        </w:rPr>
        <w:t>Сватівської</w:t>
      </w:r>
      <w:proofErr w:type="spellEnd"/>
      <w:r w:rsidRPr="007F7465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/>
        </w:rPr>
        <w:t xml:space="preserve"> міської ради </w:t>
      </w:r>
      <w:r w:rsidR="00A22373" w:rsidRPr="007F7465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/>
        </w:rPr>
        <w:t>за</w:t>
      </w:r>
      <w:r w:rsidRPr="007F7465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/>
        </w:rPr>
        <w:t xml:space="preserve"> 2018 року</w:t>
      </w:r>
    </w:p>
    <w:p w:rsidR="00E0162A" w:rsidRDefault="007F7465" w:rsidP="007F74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ab/>
      </w:r>
      <w:r w:rsidR="00A2237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У </w:t>
      </w:r>
      <w:r w:rsidR="00C53B65"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201</w:t>
      </w:r>
      <w:r w:rsidR="00C53B65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8</w:t>
      </w:r>
      <w:r w:rsidR="00C53B65"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ро</w:t>
      </w:r>
      <w:r w:rsidR="00A2237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ці</w:t>
      </w:r>
      <w:r w:rsidR="00C53B65"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 до міської ради від громадян надійшло</w:t>
      </w:r>
      <w:r w:rsidR="00A2237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1263</w:t>
      </w:r>
      <w:r w:rsidR="002D423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</w:t>
      </w:r>
      <w:r w:rsidR="00C53B65"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звернен</w:t>
      </w:r>
      <w:r w:rsidR="00E0162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ня</w:t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, а у 2017 році – 1081, </w:t>
      </w:r>
      <w:r w:rsidR="00E0162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що</w:t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на 182 звернення більше. За цей рік н</w:t>
      </w:r>
      <w:r w:rsidR="00C53B65"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а особистому прийомі у міського голови побували </w:t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184 особи</w:t>
      </w:r>
      <w:r w:rsidR="00C53B65"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,  а у 201</w:t>
      </w:r>
      <w:r w:rsidR="002D423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7</w:t>
      </w:r>
      <w:r w:rsidR="00C53B65"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році - </w:t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147</w:t>
      </w:r>
      <w:r w:rsidR="00C53B65"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осіб. Громадяни особисто зверталися до міського голови з питань надання матеріальної допомоги, надання житла, працевлаштуван</w:t>
      </w:r>
      <w:r w:rsidR="002D423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ня, допомоги в ремонті будинків</w:t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, </w:t>
      </w:r>
      <w:r w:rsidR="002D423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з інших питань.</w:t>
      </w:r>
    </w:p>
    <w:p w:rsidR="002D4233" w:rsidRPr="007F7465" w:rsidRDefault="001E260C" w:rsidP="007F74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Всього за рік до міської ради за наданням матеріальної допомоги звернулося 229 осіб, яким згідно розпоряджень міського голови була надана фінансо</w:t>
      </w:r>
      <w:r w:rsidR="00E0162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ва допомога; з питання надання житла  - 12 осіб (у тому числі 2 особи, які мають статус внутрішньо переміщених осіб); з питання працевлаштування  - 27 звернень від жителів міста Сватове, які були працевлаштовані на комунальне підприємство «Сватове-благоустрій» на сезонні роботи.</w:t>
      </w:r>
    </w:p>
    <w:p w:rsidR="00C53B65" w:rsidRPr="00942CCA" w:rsidRDefault="00C53B65" w:rsidP="007F74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Кількісна характеристика питань, з якими звертаються найчастіше громадяни в міську раду:</w:t>
      </w:r>
    </w:p>
    <w:p w:rsidR="00C53B65" w:rsidRPr="00942CCA" w:rsidRDefault="00C53B65" w:rsidP="007F746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-</w:t>
      </w:r>
      <w:r w:rsidRPr="00942CCA">
        <w:rPr>
          <w:rFonts w:ascii="Times New Roman" w:eastAsia="Times New Roman" w:hAnsi="Times New Roman" w:cs="Times New Roman"/>
          <w:color w:val="000080"/>
          <w:sz w:val="14"/>
          <w:szCs w:val="14"/>
          <w:lang w:val="uk-UA"/>
        </w:rPr>
        <w:t xml:space="preserve">         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землекористування – </w:t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314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звернень (у пор</w:t>
      </w:r>
      <w:r w:rsidR="002D423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івнянні 2017 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року кількість звернень з питань землекористування була </w:t>
      </w:r>
      <w:r w:rsidR="002D423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меншою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– </w:t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244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звернень). Згідно діючого земельного законодавства розгляд звернень стосовно землекористування є компетенцією сесій, тому по більшості цих звернень  прийняті відповідні рішення. </w:t>
      </w:r>
    </w:p>
    <w:p w:rsidR="001E260C" w:rsidRDefault="00C53B65" w:rsidP="007F746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</w:pP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-</w:t>
      </w:r>
      <w:r w:rsidRPr="00942CCA">
        <w:rPr>
          <w:rFonts w:ascii="Times New Roman" w:eastAsia="Times New Roman" w:hAnsi="Times New Roman" w:cs="Times New Roman"/>
          <w:color w:val="000080"/>
          <w:sz w:val="14"/>
          <w:szCs w:val="14"/>
          <w:lang w:val="uk-UA"/>
        </w:rPr>
        <w:t xml:space="preserve">         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соціального захисту -  </w:t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366</w:t>
      </w:r>
      <w:r w:rsidR="002D423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звернень ( </w:t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цікаво, що у 2017 році ця цифра була такою ж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). </w:t>
      </w:r>
    </w:p>
    <w:p w:rsidR="00C53B65" w:rsidRPr="001E260C" w:rsidRDefault="00E0162A" w:rsidP="00E01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ab/>
        <w:t>Також</w:t>
      </w:r>
      <w:r w:rsidR="00C53B65"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до міської ради громадяни  звертаються з питань видачі дозволів на порубку дерев, з питань будівництва та реконструкцій будівель, з приводу конфліктний ситуацій</w:t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між сусідами</w:t>
      </w:r>
      <w:r w:rsidR="00C53B65"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,</w:t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порушення норм будівництва та землекористування,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дотримання </w:t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правил благоустрою та санітарних норм</w:t>
      </w:r>
      <w:r w:rsidR="00C53B65"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, </w:t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з питань освітлення вулиць, ремонту переходів через річку, ремонту доріг та </w:t>
      </w:r>
      <w:proofErr w:type="spellStart"/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інш</w:t>
      </w:r>
      <w:proofErr w:type="spellEnd"/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.</w:t>
      </w:r>
    </w:p>
    <w:p w:rsidR="00E0162A" w:rsidRDefault="00C53B65" w:rsidP="007F7465">
      <w:pPr>
        <w:spacing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</w:pP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ab/>
      </w:r>
    </w:p>
    <w:p w:rsidR="00E0162A" w:rsidRDefault="00E0162A" w:rsidP="007F7465">
      <w:pPr>
        <w:spacing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ab/>
      </w:r>
      <w:r w:rsidR="00C53B65"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Щодо інших питань діловодства у міській раді. </w:t>
      </w:r>
    </w:p>
    <w:p w:rsidR="00C53B65" w:rsidRDefault="00E0162A" w:rsidP="007F7465">
      <w:pPr>
        <w:spacing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ab/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У </w:t>
      </w:r>
      <w:r w:rsidR="00C53B65"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201</w:t>
      </w:r>
      <w:r w:rsidR="00C53B65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8 </w:t>
      </w:r>
      <w:r w:rsidR="00C53B65"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року  до міської ради надійшло </w:t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1959 </w:t>
      </w:r>
      <w:r w:rsidR="00C53B65"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запитів, заяв, пропозицій  від підприємств, установ та організацій міста. Міською радою направлено </w:t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2063</w:t>
      </w:r>
      <w:r w:rsidR="00533B11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</w:t>
      </w:r>
      <w:r w:rsidR="00C53B65"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запитів та відповідей до підприємств, установ, організацій. Надано </w:t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636</w:t>
      </w:r>
      <w:r w:rsidR="00C53B65"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побутов</w:t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их</w:t>
      </w:r>
      <w:r w:rsidR="00C53B65"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характеристик на громадян міста, видано  </w:t>
      </w:r>
      <w:r w:rsidR="007F7465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1457 </w:t>
      </w:r>
      <w:r w:rsidR="00533B11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довідок</w:t>
      </w:r>
      <w:r w:rsidR="00C53B65"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про наявність земельних ділянок та </w:t>
      </w:r>
      <w:r w:rsidR="007F7465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9698</w:t>
      </w:r>
      <w:r w:rsidR="00C53B65"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довідок про склад сім'ї.</w:t>
      </w:r>
    </w:p>
    <w:p w:rsidR="00533B11" w:rsidRDefault="007F7465" w:rsidP="007F7465">
      <w:pPr>
        <w:spacing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ab/>
      </w:r>
      <w:r w:rsidR="00533B11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На виконання Закону України «Про доступ до публічної інформації» в електронному реєстрі звернень міської ради окремою реєстрацією проводиться реєстрація запитів на доступ до публічної інформації. Так з початку 2018 року зареєстровано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20 запитів. Із них 12</w:t>
      </w:r>
      <w:r w:rsidR="00533B11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запитів надійшло від громадян ,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8</w:t>
      </w:r>
      <w:r w:rsidR="00533B11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– від громадських організацій та юридичних осіб. Найбільш </w:t>
      </w:r>
      <w:r w:rsidR="00533B11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lastRenderedPageBreak/>
        <w:t>запитувана інформація, якою цікавляться респонденти</w:t>
      </w:r>
      <w:r w:rsidR="00DD4F58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–</w:t>
      </w:r>
      <w:r w:rsidR="00533B11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</w:t>
      </w:r>
      <w:r w:rsidR="00DD4F58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це інформація про статут </w:t>
      </w:r>
      <w:proofErr w:type="spellStart"/>
      <w:r w:rsidR="00DD4F58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Сватівської</w:t>
      </w:r>
      <w:proofErr w:type="spellEnd"/>
      <w:r w:rsidR="00DD4F58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територіальної громади, структуру сайту міської ради, діяльність КЗДО, про затвердження Програм, правил, положень та інших нормативних актів міської ради.</w:t>
      </w:r>
    </w:p>
    <w:p w:rsidR="00E0162A" w:rsidRDefault="007F7465" w:rsidP="007F7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ab/>
      </w:r>
      <w:r w:rsidR="00E0162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Згідно З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акону України «Про звернення громадян» до міської ради звернення подаються, як в письмовому вигляді (заява</w:t>
      </w:r>
      <w:r w:rsidR="00E0162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</w:t>
      </w:r>
      <w:r w:rsidR="00E0162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лопотання, скарга)</w:t>
      </w:r>
      <w:r w:rsidR="00E0162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та</w:t>
      </w:r>
      <w:r w:rsidR="00E0162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можуть буди надіслані </w:t>
      </w:r>
      <w:r w:rsidR="00E0162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і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в електронному вигляді на електронну адресу міської ради </w:t>
      </w:r>
      <w:r w:rsidRPr="007F7465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(</w:t>
      </w:r>
      <w:hyperlink r:id="rId4" w:history="1">
        <w:r w:rsidRPr="006D420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vlada</w:t>
        </w:r>
        <w:r w:rsidRPr="007F7465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@</w:t>
        </w:r>
        <w:r w:rsidRPr="006D420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svatovo</w:t>
        </w:r>
        <w:r w:rsidRPr="007F7465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6D420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ws</w:t>
        </w:r>
        <w:proofErr w:type="spellEnd"/>
      </w:hyperlink>
      <w:r w:rsidRPr="007F7465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)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або через інтернет-</w:t>
      </w:r>
      <w:r w:rsidR="00E0162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приймальню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на сайті міської рад</w:t>
      </w:r>
      <w:r w:rsidR="00E0162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и (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адреса сайту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svt</w:t>
      </w:r>
      <w:proofErr w:type="spellEnd"/>
      <w:r w:rsidRPr="00E0162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.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gov</w:t>
      </w:r>
      <w:proofErr w:type="spellEnd"/>
      <w:r w:rsidRPr="00E0162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.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ua</w:t>
      </w:r>
      <w:proofErr w:type="spellEnd"/>
      <w:r w:rsidRPr="00E0162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.</w:t>
      </w:r>
    </w:p>
    <w:p w:rsidR="007F7465" w:rsidRDefault="00E0162A" w:rsidP="007F7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ab/>
      </w:r>
      <w:r w:rsidR="007F7465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Законом України «Про звернення громадян» встановлено місячний термін для розгляду звернень та надання відповіді, а ті звернення, які не потребують додаткового вивчення, повинні розглядатися не пізніше 15 днів від дня їх надходження. </w:t>
      </w:r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>Але</w:t>
      </w:r>
      <w:r w:rsidR="007F7465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, я</w:t>
      </w:r>
      <w:proofErr w:type="spellStart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>кщо</w:t>
      </w:r>
      <w:proofErr w:type="spellEnd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у </w:t>
      </w:r>
      <w:proofErr w:type="spellStart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>місячний</w:t>
      </w:r>
      <w:proofErr w:type="spellEnd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строк </w:t>
      </w:r>
      <w:proofErr w:type="spellStart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>вирішити</w:t>
      </w:r>
      <w:proofErr w:type="spellEnd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>порушені</w:t>
      </w:r>
      <w:proofErr w:type="spellEnd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у </w:t>
      </w:r>
      <w:proofErr w:type="spellStart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>зверненні</w:t>
      </w:r>
      <w:proofErr w:type="spellEnd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>питання</w:t>
      </w:r>
      <w:proofErr w:type="spellEnd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>неможливо</w:t>
      </w:r>
      <w:proofErr w:type="spellEnd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, </w:t>
      </w:r>
      <w:proofErr w:type="spellStart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>встановлюють</w:t>
      </w:r>
      <w:proofErr w:type="spellEnd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>необхідний</w:t>
      </w:r>
      <w:proofErr w:type="spellEnd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строк для </w:t>
      </w:r>
      <w:proofErr w:type="spellStart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>його</w:t>
      </w:r>
      <w:proofErr w:type="spellEnd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>розгляду</w:t>
      </w:r>
      <w:proofErr w:type="spellEnd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. При </w:t>
      </w:r>
      <w:proofErr w:type="spellStart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>цьому</w:t>
      </w:r>
      <w:proofErr w:type="spellEnd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>загальний</w:t>
      </w:r>
      <w:proofErr w:type="spellEnd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строк </w:t>
      </w:r>
      <w:proofErr w:type="spellStart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>вирішення</w:t>
      </w:r>
      <w:proofErr w:type="spellEnd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>питань</w:t>
      </w:r>
      <w:proofErr w:type="spellEnd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, </w:t>
      </w:r>
      <w:proofErr w:type="spellStart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>порушених</w:t>
      </w:r>
      <w:proofErr w:type="spellEnd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у </w:t>
      </w:r>
      <w:proofErr w:type="spellStart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>зверненні</w:t>
      </w:r>
      <w:proofErr w:type="spellEnd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, не </w:t>
      </w:r>
      <w:proofErr w:type="spellStart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>може</w:t>
      </w:r>
      <w:proofErr w:type="spellEnd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>перевищувати</w:t>
      </w:r>
      <w:proofErr w:type="spellEnd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45 </w:t>
      </w:r>
      <w:proofErr w:type="spellStart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</w:rPr>
        <w:t>днів</w:t>
      </w:r>
      <w:proofErr w:type="spellEnd"/>
      <w:r w:rsidR="007F7465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.</w:t>
      </w:r>
    </w:p>
    <w:p w:rsidR="007F7465" w:rsidRPr="007F7465" w:rsidRDefault="007F7465" w:rsidP="007F7465">
      <w:pPr>
        <w:spacing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E67806" w:rsidRPr="00DD4F58" w:rsidRDefault="00E67806" w:rsidP="007F7465">
      <w:pPr>
        <w:spacing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Ткаченко О. В., провідний спеціаліст з документообігу та діловодства </w:t>
      </w:r>
    </w:p>
    <w:p w:rsidR="00C53B65" w:rsidRPr="00DD4F58" w:rsidRDefault="00C53B65" w:rsidP="007F7465">
      <w:pPr>
        <w:spacing w:after="240" w:line="240" w:lineRule="auto"/>
        <w:jc w:val="both"/>
        <w:rPr>
          <w:rFonts w:ascii="Arial" w:eastAsia="Times New Roman" w:hAnsi="Arial" w:cs="Arial"/>
          <w:color w:val="000080"/>
          <w:sz w:val="24"/>
          <w:szCs w:val="24"/>
          <w:lang w:val="uk-UA"/>
        </w:rPr>
      </w:pPr>
    </w:p>
    <w:p w:rsidR="00FB3BC5" w:rsidRPr="00DD4F58" w:rsidRDefault="00FB3BC5" w:rsidP="007F7465">
      <w:pPr>
        <w:jc w:val="both"/>
        <w:rPr>
          <w:lang w:val="uk-UA"/>
        </w:rPr>
      </w:pPr>
    </w:p>
    <w:sectPr w:rsidR="00FB3BC5" w:rsidRPr="00DD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2CCA"/>
    <w:rsid w:val="00093F13"/>
    <w:rsid w:val="001E260C"/>
    <w:rsid w:val="002D4233"/>
    <w:rsid w:val="00533B11"/>
    <w:rsid w:val="007F7465"/>
    <w:rsid w:val="00942CCA"/>
    <w:rsid w:val="00A22373"/>
    <w:rsid w:val="00C53B65"/>
    <w:rsid w:val="00DD4F58"/>
    <w:rsid w:val="00E0162A"/>
    <w:rsid w:val="00E67806"/>
    <w:rsid w:val="00FB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0FB1"/>
  <w15:docId w15:val="{116818E1-9871-4406-B675-ACCDBD70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C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942C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a@svatovo.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Админ#4</cp:lastModifiedBy>
  <cp:revision>6</cp:revision>
  <cp:lastPrinted>2018-12-27T08:42:00Z</cp:lastPrinted>
  <dcterms:created xsi:type="dcterms:W3CDTF">2018-04-03T05:49:00Z</dcterms:created>
  <dcterms:modified xsi:type="dcterms:W3CDTF">2018-12-27T08:45:00Z</dcterms:modified>
</cp:coreProperties>
</file>