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C7" w:rsidRPr="00BD34C7" w:rsidRDefault="00BD34C7" w:rsidP="00BD34C7">
      <w:pPr>
        <w:spacing w:after="0" w:line="240" w:lineRule="auto"/>
        <w:jc w:val="center"/>
        <w:rPr>
          <w:rFonts w:ascii="Times New Roman" w:hAnsi="Times New Roman"/>
          <w:sz w:val="24"/>
          <w:szCs w:val="24"/>
          <w:lang w:val="uk-UA"/>
        </w:rPr>
      </w:pPr>
      <w:r w:rsidRPr="00BD34C7">
        <w:rPr>
          <w:rFonts w:ascii="Times New Roman" w:hAnsi="Times New Roman"/>
          <w:sz w:val="24"/>
          <w:szCs w:val="24"/>
          <w:lang w:val="uk-UA"/>
        </w:rPr>
        <w:t xml:space="preserve">                                                                 Додаток 3</w:t>
      </w:r>
    </w:p>
    <w:p w:rsidR="00BD34C7" w:rsidRPr="00BD34C7" w:rsidRDefault="00BD34C7" w:rsidP="00BD34C7">
      <w:pPr>
        <w:spacing w:after="0" w:line="240" w:lineRule="auto"/>
        <w:jc w:val="center"/>
        <w:rPr>
          <w:rFonts w:ascii="Times New Roman" w:hAnsi="Times New Roman"/>
          <w:sz w:val="24"/>
          <w:szCs w:val="24"/>
          <w:lang w:val="uk-UA"/>
        </w:rPr>
      </w:pPr>
      <w:r w:rsidRPr="00BD34C7">
        <w:rPr>
          <w:rFonts w:ascii="Times New Roman" w:hAnsi="Times New Roman"/>
          <w:sz w:val="24"/>
          <w:szCs w:val="24"/>
          <w:lang w:val="uk-UA"/>
        </w:rPr>
        <w:t xml:space="preserve">                                                                             ЗАТВЕРДЖЕНО</w:t>
      </w:r>
    </w:p>
    <w:p w:rsidR="00BD34C7" w:rsidRPr="00BD34C7" w:rsidRDefault="00BD34C7" w:rsidP="00BD34C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BD34C7">
        <w:rPr>
          <w:rFonts w:ascii="Times New Roman" w:hAnsi="Times New Roman"/>
          <w:sz w:val="24"/>
          <w:szCs w:val="24"/>
          <w:lang w:val="uk-UA"/>
        </w:rPr>
        <w:t xml:space="preserve">Рішенням 34 сесії Сватівської </w:t>
      </w:r>
    </w:p>
    <w:p w:rsidR="00BD34C7" w:rsidRPr="00BD34C7" w:rsidRDefault="00BD34C7" w:rsidP="00BD34C7">
      <w:pPr>
        <w:spacing w:after="0" w:line="240" w:lineRule="auto"/>
        <w:jc w:val="center"/>
        <w:rPr>
          <w:rFonts w:ascii="Times New Roman" w:hAnsi="Times New Roman"/>
          <w:sz w:val="24"/>
          <w:szCs w:val="24"/>
          <w:lang w:val="uk-UA"/>
        </w:rPr>
      </w:pPr>
      <w:r w:rsidRPr="00BD34C7">
        <w:rPr>
          <w:rFonts w:ascii="Times New Roman" w:hAnsi="Times New Roman"/>
          <w:sz w:val="24"/>
          <w:szCs w:val="24"/>
          <w:lang w:val="uk-UA"/>
        </w:rPr>
        <w:t xml:space="preserve">                                                                                               міської ради 6скликання від </w:t>
      </w:r>
    </w:p>
    <w:p w:rsidR="00BD34C7" w:rsidRPr="00BD34C7" w:rsidRDefault="00BD34C7" w:rsidP="00BD34C7">
      <w:pPr>
        <w:spacing w:after="0" w:line="240" w:lineRule="auto"/>
        <w:jc w:val="center"/>
        <w:rPr>
          <w:rFonts w:ascii="Times New Roman" w:hAnsi="Times New Roman"/>
          <w:sz w:val="24"/>
          <w:szCs w:val="24"/>
          <w:lang w:val="uk-UA"/>
        </w:rPr>
      </w:pPr>
      <w:r w:rsidRPr="00BD34C7">
        <w:rPr>
          <w:rFonts w:ascii="Times New Roman" w:hAnsi="Times New Roman"/>
          <w:sz w:val="24"/>
          <w:szCs w:val="24"/>
          <w:lang w:val="uk-UA"/>
        </w:rPr>
        <w:t xml:space="preserve">                                                                                  08 липня  2015 року</w:t>
      </w:r>
    </w:p>
    <w:p w:rsidR="00BD34C7" w:rsidRPr="00BD34C7" w:rsidRDefault="00BD34C7" w:rsidP="00BD34C7">
      <w:pPr>
        <w:spacing w:after="0" w:line="240" w:lineRule="auto"/>
        <w:jc w:val="center"/>
        <w:rPr>
          <w:rFonts w:ascii="Times New Roman" w:hAnsi="Times New Roman"/>
          <w:sz w:val="24"/>
          <w:szCs w:val="24"/>
          <w:lang w:val="uk-UA"/>
        </w:rPr>
      </w:pPr>
    </w:p>
    <w:p w:rsidR="00BD34C7" w:rsidRPr="00BD34C7" w:rsidRDefault="00BD34C7" w:rsidP="00BD34C7">
      <w:pPr>
        <w:spacing w:after="0" w:line="240" w:lineRule="auto"/>
        <w:jc w:val="center"/>
        <w:rPr>
          <w:rFonts w:ascii="Times New Roman" w:hAnsi="Times New Roman"/>
          <w:b/>
          <w:sz w:val="24"/>
          <w:szCs w:val="24"/>
          <w:lang w:val="uk-UA"/>
        </w:rPr>
      </w:pPr>
      <w:r w:rsidRPr="00BD34C7">
        <w:rPr>
          <w:rFonts w:ascii="Times New Roman" w:hAnsi="Times New Roman"/>
          <w:b/>
          <w:sz w:val="24"/>
          <w:szCs w:val="24"/>
          <w:lang w:val="uk-UA"/>
        </w:rPr>
        <w:t>ПОЛОЖЕННЯ</w:t>
      </w:r>
    </w:p>
    <w:p w:rsidR="00BD34C7" w:rsidRPr="00BD34C7" w:rsidRDefault="00BD34C7" w:rsidP="00BD34C7">
      <w:pPr>
        <w:spacing w:after="0" w:line="240" w:lineRule="auto"/>
        <w:jc w:val="center"/>
        <w:rPr>
          <w:rFonts w:ascii="Times New Roman" w:hAnsi="Times New Roman"/>
          <w:b/>
          <w:sz w:val="24"/>
          <w:szCs w:val="24"/>
          <w:lang w:val="uk-UA"/>
        </w:rPr>
      </w:pPr>
      <w:r w:rsidRPr="00BD34C7">
        <w:rPr>
          <w:rFonts w:ascii="Times New Roman" w:hAnsi="Times New Roman"/>
          <w:b/>
          <w:sz w:val="24"/>
          <w:szCs w:val="24"/>
          <w:lang w:val="uk-UA"/>
        </w:rPr>
        <w:t>про плату за землю</w:t>
      </w:r>
    </w:p>
    <w:p w:rsidR="00BD34C7" w:rsidRPr="00BD34C7" w:rsidRDefault="00BD34C7" w:rsidP="00BD34C7">
      <w:pPr>
        <w:spacing w:after="0" w:line="240" w:lineRule="auto"/>
        <w:jc w:val="center"/>
        <w:rPr>
          <w:rFonts w:ascii="Times New Roman" w:hAnsi="Times New Roman"/>
          <w:sz w:val="24"/>
          <w:szCs w:val="24"/>
          <w:lang w:val="uk-UA"/>
        </w:rPr>
      </w:pPr>
    </w:p>
    <w:p w:rsidR="00BD34C7" w:rsidRPr="00BD34C7" w:rsidRDefault="00BD34C7" w:rsidP="00BD34C7">
      <w:pPr>
        <w:spacing w:after="0" w:line="240" w:lineRule="auto"/>
        <w:jc w:val="center"/>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1. </w:t>
      </w:r>
      <w:r w:rsidRPr="00BD34C7">
        <w:rPr>
          <w:rFonts w:ascii="Times New Roman" w:hAnsi="Times New Roman"/>
          <w:b/>
          <w:i/>
          <w:sz w:val="24"/>
          <w:szCs w:val="24"/>
          <w:lang w:val="uk-UA"/>
        </w:rPr>
        <w:t>Плата за землю це</w:t>
      </w:r>
      <w:r w:rsidRPr="00BD34C7">
        <w:rPr>
          <w:rFonts w:ascii="Times New Roman" w:hAnsi="Times New Roman"/>
          <w:sz w:val="24"/>
          <w:szCs w:val="24"/>
          <w:lang w:val="uk-UA"/>
        </w:rPr>
        <w:t xml:space="preserve"> </w:t>
      </w:r>
      <w:r w:rsidRPr="00BD34C7">
        <w:rPr>
          <w:rFonts w:ascii="Times New Roman" w:hAnsi="Times New Roman"/>
          <w:sz w:val="24"/>
          <w:szCs w:val="24"/>
          <w:lang w:val="uk-UA"/>
        </w:rPr>
        <w:sym w:font="Symbol" w:char="F02D"/>
      </w:r>
      <w:r w:rsidRPr="00BD34C7">
        <w:rPr>
          <w:rFonts w:ascii="Times New Roman" w:hAnsi="Times New Roman"/>
          <w:sz w:val="24"/>
          <w:szCs w:val="24"/>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b/>
          <w:i/>
          <w:sz w:val="24"/>
          <w:szCs w:val="24"/>
          <w:lang w:val="uk-UA"/>
        </w:rPr>
      </w:pPr>
      <w:bookmarkStart w:id="0" w:name="n6526"/>
      <w:bookmarkEnd w:id="0"/>
      <w:r w:rsidRPr="00BD34C7">
        <w:rPr>
          <w:rFonts w:ascii="Times New Roman" w:hAnsi="Times New Roman"/>
          <w:b/>
          <w:sz w:val="24"/>
          <w:szCs w:val="24"/>
          <w:lang w:val="uk-UA"/>
        </w:rPr>
        <w:t>2.</w:t>
      </w:r>
      <w:r w:rsidRPr="00BD34C7">
        <w:rPr>
          <w:rFonts w:ascii="Times New Roman" w:hAnsi="Times New Roman"/>
          <w:b/>
          <w:i/>
          <w:sz w:val="24"/>
          <w:szCs w:val="24"/>
          <w:lang w:val="uk-UA"/>
        </w:rPr>
        <w:t xml:space="preserve"> Платники </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bookmarkStart w:id="1" w:name="n6527"/>
      <w:bookmarkEnd w:id="1"/>
      <w:r w:rsidRPr="00BD34C7">
        <w:rPr>
          <w:rFonts w:ascii="Times New Roman" w:hAnsi="Times New Roman"/>
          <w:sz w:val="24"/>
          <w:szCs w:val="24"/>
          <w:lang w:val="uk-UA"/>
        </w:rPr>
        <w:t>2.1. Платниками є громадяни України, іноземці, а також особи без громадянства, які мають у власності чи користуванні  земельні ділянки на територію Сватівської міської ради</w:t>
      </w:r>
    </w:p>
    <w:p w:rsidR="00BD34C7" w:rsidRPr="00BD34C7" w:rsidRDefault="00BD34C7" w:rsidP="00BD34C7">
      <w:pPr>
        <w:spacing w:after="0" w:line="240" w:lineRule="auto"/>
        <w:jc w:val="both"/>
        <w:rPr>
          <w:rFonts w:ascii="Times New Roman" w:hAnsi="Times New Roman"/>
          <w:sz w:val="24"/>
          <w:szCs w:val="24"/>
          <w:lang w:val="uk-UA"/>
        </w:rPr>
      </w:pPr>
      <w:bookmarkStart w:id="2" w:name="n6528"/>
      <w:bookmarkEnd w:id="2"/>
      <w:r w:rsidRPr="00BD34C7">
        <w:rPr>
          <w:rFonts w:ascii="Times New Roman" w:hAnsi="Times New Roman"/>
          <w:sz w:val="24"/>
          <w:szCs w:val="24"/>
          <w:lang w:val="uk-UA"/>
        </w:rPr>
        <w:t>2.2. Від сплати податку звільняються:</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2.2.1. санаторно-курортні та оздоровчі заклади громадських організацій інвалідів, реабілітаційні установи громадських організацій інвалідів;</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bookmarkStart w:id="3" w:name="_GoBack"/>
      <w:bookmarkEnd w:id="3"/>
      <w:r w:rsidRPr="00FC7360">
        <w:rPr>
          <w:rFonts w:ascii="Times New Roman" w:hAnsi="Times New Roman"/>
          <w:sz w:val="24"/>
          <w:szCs w:val="24"/>
          <w:lang w:val="uk-UA"/>
        </w:rPr>
        <w:t>Закону України "Про основи соціальної захищеності інвалідів в Україні</w:t>
      </w:r>
      <w:r w:rsidRPr="00BD34C7">
        <w:rPr>
          <w:rFonts w:ascii="Times New Roman" w:hAnsi="Times New Roman"/>
          <w:sz w:val="24"/>
          <w:szCs w:val="24"/>
          <w:lang w:val="uk-UA"/>
        </w:rPr>
        <w:t>".</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2.2.3. бази олімпійської та </w:t>
      </w:r>
      <w:proofErr w:type="spellStart"/>
      <w:r w:rsidRPr="00BD34C7">
        <w:rPr>
          <w:rFonts w:ascii="Times New Roman" w:hAnsi="Times New Roman"/>
          <w:sz w:val="24"/>
          <w:szCs w:val="24"/>
          <w:lang w:val="uk-UA"/>
        </w:rPr>
        <w:t>паралімпійської</w:t>
      </w:r>
      <w:proofErr w:type="spellEnd"/>
      <w:r w:rsidRPr="00BD34C7">
        <w:rPr>
          <w:rFonts w:ascii="Times New Roman" w:hAnsi="Times New Roman"/>
          <w:sz w:val="24"/>
          <w:szCs w:val="24"/>
          <w:lang w:val="uk-UA"/>
        </w:rPr>
        <w:t xml:space="preserve"> підготовки, </w:t>
      </w:r>
      <w:r w:rsidRPr="00FC7360">
        <w:rPr>
          <w:rFonts w:ascii="Times New Roman" w:hAnsi="Times New Roman"/>
          <w:sz w:val="24"/>
          <w:szCs w:val="24"/>
          <w:lang w:val="uk-UA"/>
        </w:rPr>
        <w:t>перелік</w:t>
      </w:r>
      <w:r w:rsidRPr="00BD34C7">
        <w:rPr>
          <w:rFonts w:ascii="Times New Roman" w:hAnsi="Times New Roman"/>
          <w:sz w:val="24"/>
          <w:szCs w:val="24"/>
          <w:lang w:val="uk-UA"/>
        </w:rPr>
        <w:t xml:space="preserve"> яких затверджується Кабінетом Міністрів України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2.3. Не сплачується податок за:</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2.3.1.  землі сільськогосподарських угідь, що перебувають у тимчасовій консервації або у стадії сільськогосподарського освоєння;</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2.3.2.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2.3.3.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lastRenderedPageBreak/>
        <w:t xml:space="preserve"> а) паралельні об'їзні дороги, поромні переправи, снігозахисні споруди і насадження, протилавинні та протисельові споруди, </w:t>
      </w:r>
      <w:proofErr w:type="spellStart"/>
      <w:r w:rsidRPr="00BD34C7">
        <w:rPr>
          <w:rFonts w:ascii="Times New Roman" w:hAnsi="Times New Roman"/>
          <w:sz w:val="24"/>
          <w:szCs w:val="24"/>
          <w:lang w:val="uk-UA"/>
        </w:rPr>
        <w:t>вловлюючі</w:t>
      </w:r>
      <w:proofErr w:type="spellEnd"/>
      <w:r w:rsidRPr="00BD34C7">
        <w:rPr>
          <w:rFonts w:ascii="Times New Roman" w:hAnsi="Times New Roman"/>
          <w:sz w:val="24"/>
          <w:szCs w:val="24"/>
          <w:lang w:val="uk-UA"/>
        </w:rPr>
        <w:t xml:space="preserve"> з'їзди, захисні насадження, шумові екрани, очисні споруди;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BD34C7">
        <w:rPr>
          <w:rFonts w:ascii="Times New Roman" w:hAnsi="Times New Roman"/>
          <w:sz w:val="24"/>
          <w:szCs w:val="24"/>
          <w:lang w:val="uk-UA"/>
        </w:rPr>
        <w:t>власності</w:t>
      </w:r>
      <w:proofErr w:type="spellEnd"/>
      <w:r w:rsidRPr="00BD34C7">
        <w:rPr>
          <w:rFonts w:ascii="Times New Roman" w:hAnsi="Times New Roman"/>
          <w:sz w:val="24"/>
          <w:szCs w:val="24"/>
          <w:lang w:val="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2.3.4.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BD34C7">
        <w:rPr>
          <w:rFonts w:ascii="Times New Roman" w:hAnsi="Times New Roman"/>
          <w:sz w:val="24"/>
          <w:szCs w:val="24"/>
          <w:lang w:val="uk-UA"/>
        </w:rPr>
        <w:t>генофондовими</w:t>
      </w:r>
      <w:proofErr w:type="spellEnd"/>
      <w:r w:rsidRPr="00BD34C7">
        <w:rPr>
          <w:rFonts w:ascii="Times New Roman" w:hAnsi="Times New Roman"/>
          <w:sz w:val="24"/>
          <w:szCs w:val="24"/>
          <w:lang w:val="uk-UA"/>
        </w:rPr>
        <w:t xml:space="preserve"> колекціями та розсадниками багаторічних плодових насаджень;</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2.3.5. земельні ділянки кладовищ, крематоріїв та колумбаріїв.</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2.3.6.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2.3.9.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2.4.10.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BD34C7" w:rsidRPr="00BD34C7" w:rsidRDefault="00BD34C7" w:rsidP="00BD34C7">
      <w:pPr>
        <w:spacing w:after="0" w:line="240" w:lineRule="auto"/>
        <w:jc w:val="both"/>
        <w:rPr>
          <w:rFonts w:ascii="Times New Roman" w:hAnsi="Times New Roman"/>
          <w:b/>
          <w:i/>
          <w:sz w:val="24"/>
          <w:szCs w:val="24"/>
          <w:lang w:val="uk-UA"/>
        </w:rPr>
      </w:pPr>
      <w:bookmarkStart w:id="4" w:name="n6539"/>
      <w:bookmarkEnd w:id="4"/>
    </w:p>
    <w:p w:rsidR="00BD34C7" w:rsidRPr="00BD34C7" w:rsidRDefault="00BD34C7" w:rsidP="00BD34C7">
      <w:pPr>
        <w:spacing w:after="0" w:line="240" w:lineRule="auto"/>
        <w:jc w:val="both"/>
        <w:rPr>
          <w:rFonts w:ascii="Times New Roman" w:hAnsi="Times New Roman"/>
          <w:b/>
          <w:i/>
          <w:sz w:val="24"/>
          <w:szCs w:val="24"/>
          <w:lang w:val="uk-UA"/>
        </w:rPr>
      </w:pPr>
      <w:r w:rsidRPr="00BD34C7">
        <w:rPr>
          <w:rFonts w:ascii="Times New Roman" w:hAnsi="Times New Roman"/>
          <w:b/>
          <w:i/>
          <w:sz w:val="24"/>
          <w:szCs w:val="24"/>
          <w:lang w:val="uk-UA"/>
        </w:rPr>
        <w:t>3 Об'єкти оподаткування земельним податком</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3.1. Об'єктами оподаткування є:</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3.1.1. земельні ділянки, які перебувають у власності або користуванні;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3.1.2. земельні частки (паї), які перебувають у власності.</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b/>
          <w:i/>
          <w:sz w:val="24"/>
          <w:szCs w:val="24"/>
          <w:lang w:val="uk-UA"/>
        </w:rPr>
      </w:pPr>
      <w:r w:rsidRPr="00BD34C7">
        <w:rPr>
          <w:rFonts w:ascii="Times New Roman" w:hAnsi="Times New Roman"/>
          <w:b/>
          <w:i/>
          <w:sz w:val="24"/>
          <w:szCs w:val="24"/>
          <w:lang w:val="uk-UA"/>
        </w:rPr>
        <w:t>4. База оподаткування земельним податком</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4.1. Базою оподаткування є:</w:t>
      </w: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4.1.1.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4.1.2. площа земельних ділянок, нормативну грошову оцінку яких не проведено.</w:t>
      </w: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b/>
          <w:i/>
          <w:sz w:val="24"/>
          <w:szCs w:val="24"/>
          <w:lang w:val="uk-UA"/>
        </w:rPr>
      </w:pPr>
      <w:r w:rsidRPr="00BD34C7">
        <w:rPr>
          <w:rFonts w:ascii="Times New Roman" w:hAnsi="Times New Roman"/>
          <w:b/>
          <w:i/>
          <w:sz w:val="24"/>
          <w:szCs w:val="24"/>
          <w:lang w:val="uk-UA"/>
        </w:rPr>
        <w:t>5. Ставка збору</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bookmarkStart w:id="5" w:name="n6541"/>
      <w:bookmarkEnd w:id="5"/>
      <w:r w:rsidRPr="00BD34C7">
        <w:rPr>
          <w:rFonts w:ascii="Times New Roman" w:hAnsi="Times New Roman"/>
          <w:sz w:val="24"/>
          <w:szCs w:val="24"/>
          <w:lang w:val="uk-UA"/>
        </w:rPr>
        <w:t xml:space="preserve">5.1.  Встановити по </w:t>
      </w:r>
      <w:proofErr w:type="spellStart"/>
      <w:r w:rsidRPr="00BD34C7">
        <w:rPr>
          <w:rFonts w:ascii="Times New Roman" w:hAnsi="Times New Roman"/>
          <w:sz w:val="24"/>
          <w:szCs w:val="24"/>
          <w:lang w:val="uk-UA"/>
        </w:rPr>
        <w:t>Сватівській</w:t>
      </w:r>
      <w:proofErr w:type="spellEnd"/>
      <w:r w:rsidRPr="00BD34C7">
        <w:rPr>
          <w:rFonts w:ascii="Times New Roman" w:hAnsi="Times New Roman"/>
          <w:sz w:val="24"/>
          <w:szCs w:val="24"/>
          <w:lang w:val="uk-UA"/>
        </w:rPr>
        <w:t xml:space="preserve"> міській раді ставку податку за земельні ділянки, нормативну грошову оцінку яких проведено, встановлюється у розмірі: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за земельні ділянки під нежитловими приміщення (його частинами) у багатоквартирному жилому будинку, які використовуються для провадження комерційної діяльності   - 3 відсотки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під об’єктами комерційної діяльності, (окремо розташовані  об’єкти) – 2 відсотки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за земельні ділянки промисловості,  транспорту, зв’язку -  3 відсотки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lastRenderedPageBreak/>
        <w:t>- за земельні ділянки під будівлями органів державної влади, місцевого самоврядування, освіти, охорони здоров’я  та соціальної допомоги, постійної діяльності МНС  - 1  відсоток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для будівництва і обслуговування житлового будинку, господарських будівель і споруд (присадибна ділянка), земельні ділянки зайняті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а також за земельні ділянки, надані для потреб лісового господарства, які зайняті виробничими, культурно-побутовими, господарськими та іншими будівлями і спорудами,  -  0,1 відсотка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для сільськогосподарських угідь:</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 для товарного сільськогосподарського виробництва, земельні частки (паї)  - 0,8 відсоток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 для ведення особистого селянського господарства – 1 відсоток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 для сінокосіння та випасання худоби – 1 відсоток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 для іншого сільськогосподарського призначення  (під господарськими будівлями та дворами) – 1 відсоток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для інших земельних ділянок – 2,5 відсотки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5.2. Встановити по </w:t>
      </w:r>
      <w:proofErr w:type="spellStart"/>
      <w:r w:rsidRPr="00BD34C7">
        <w:rPr>
          <w:rFonts w:ascii="Times New Roman" w:hAnsi="Times New Roman"/>
          <w:sz w:val="24"/>
          <w:szCs w:val="24"/>
          <w:lang w:val="uk-UA"/>
        </w:rPr>
        <w:t>Сватівській</w:t>
      </w:r>
      <w:proofErr w:type="spellEnd"/>
      <w:r w:rsidRPr="00BD34C7">
        <w:rPr>
          <w:rFonts w:ascii="Times New Roman" w:hAnsi="Times New Roman"/>
          <w:sz w:val="24"/>
          <w:szCs w:val="24"/>
          <w:lang w:val="uk-UA"/>
        </w:rPr>
        <w:t xml:space="preserve"> міській раді ставку земельного податку у розмірі 10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5.3   </w:t>
      </w:r>
      <w:bookmarkStart w:id="6" w:name="n6542"/>
      <w:bookmarkEnd w:id="6"/>
      <w:r w:rsidRPr="00BD34C7">
        <w:rPr>
          <w:rFonts w:ascii="Times New Roman" w:hAnsi="Times New Roman"/>
          <w:sz w:val="24"/>
          <w:szCs w:val="24"/>
          <w:lang w:val="uk-UA"/>
        </w:rPr>
        <w:t>Встановити за земельні ділянки, розташовані за межами населених пунктів нормативну грошову оцінку яких не проведено ставку земельного  податку у розмірі 5 відсотків від нормативної грошової оцінки одиниці площі ріллі по області.</w:t>
      </w:r>
    </w:p>
    <w:p w:rsidR="00BD34C7" w:rsidRPr="00BD34C7" w:rsidRDefault="00BD34C7" w:rsidP="00BD34C7">
      <w:pPr>
        <w:spacing w:after="0" w:line="240" w:lineRule="auto"/>
        <w:jc w:val="both"/>
        <w:rPr>
          <w:rFonts w:ascii="Times New Roman" w:hAnsi="Times New Roman"/>
          <w:sz w:val="24"/>
          <w:szCs w:val="24"/>
          <w:lang w:val="uk-UA"/>
        </w:rPr>
      </w:pPr>
      <w:bookmarkStart w:id="7" w:name="n6550"/>
      <w:bookmarkEnd w:id="7"/>
    </w:p>
    <w:p w:rsidR="00BD34C7" w:rsidRPr="00BD34C7" w:rsidRDefault="00BD34C7" w:rsidP="00BD34C7">
      <w:pPr>
        <w:spacing w:after="0" w:line="240" w:lineRule="auto"/>
        <w:jc w:val="both"/>
        <w:rPr>
          <w:rFonts w:ascii="Times New Roman" w:hAnsi="Times New Roman"/>
          <w:b/>
          <w:i/>
          <w:sz w:val="24"/>
          <w:szCs w:val="24"/>
          <w:lang w:val="uk-UA"/>
        </w:rPr>
      </w:pPr>
      <w:r w:rsidRPr="00BD34C7">
        <w:rPr>
          <w:rFonts w:ascii="Times New Roman" w:hAnsi="Times New Roman"/>
          <w:b/>
          <w:i/>
          <w:sz w:val="24"/>
          <w:szCs w:val="24"/>
          <w:lang w:val="uk-UA"/>
        </w:rPr>
        <w:t>6. Пільги по сплаті земельного податку</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bookmarkStart w:id="8" w:name="n6551"/>
      <w:bookmarkEnd w:id="8"/>
      <w:r w:rsidRPr="00BD34C7">
        <w:rPr>
          <w:rFonts w:ascii="Times New Roman" w:hAnsi="Times New Roman"/>
          <w:sz w:val="24"/>
          <w:szCs w:val="24"/>
          <w:lang w:val="uk-UA"/>
        </w:rPr>
        <w:t>6.1.  Від сплати податку звільняються фізичні особи: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інваліди першої і другої групи;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фізичні особи, які виховують трьох і більше дітей віком до 18 років;</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пенсіонери (за віком);</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ветерани війни та особи, на яких поширюється дія Закону України "Про статус ветеранів війни, гарантії їх соціального захисту";</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 фізичні особи, визнані законом особами, які постраждали внаслідок Чорнобильської катастрофи.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6.2. Звільнення від сплати податку за земельні ділянки, передбачене для відповідної категорії фізичних осіб пунктом 6.1 цього Положення, поширюється на одну земельну ділянку за кожним видом використання у межах граничних норм:</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для ведення особистого селянського господарства - у розмірі не більш як 2 гектари;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для індивідуального дачного будівництва - не більш як 0,10 гектара;</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для будівництва індивідуальних гаражів - не більш як 0,01 гектара;</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для ведення садівництва - не більш як 0,12 гектара.</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w:t>
      </w:r>
      <w:r w:rsidRPr="00BD34C7">
        <w:rPr>
          <w:rFonts w:ascii="Times New Roman" w:hAnsi="Times New Roman"/>
          <w:sz w:val="24"/>
          <w:szCs w:val="24"/>
          <w:lang w:val="uk-UA"/>
        </w:rPr>
        <w:lastRenderedPageBreak/>
        <w:t>передачі земельних ділянок та земельних часток (паїв) в оренду платнику єдиного податку четвертої групи.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6.4. Від сплати земельного податку звільняються органи місцевого самоврядування, що фінансуються за рахунок міського бюджету м. Сватове,  підприємства, установи та організації єдиним засновником, яких є </w:t>
      </w:r>
      <w:proofErr w:type="spellStart"/>
      <w:r w:rsidRPr="00BD34C7">
        <w:rPr>
          <w:rFonts w:ascii="Times New Roman" w:hAnsi="Times New Roman"/>
          <w:sz w:val="24"/>
          <w:szCs w:val="24"/>
          <w:lang w:val="uk-UA"/>
        </w:rPr>
        <w:t>Сватівська</w:t>
      </w:r>
      <w:proofErr w:type="spellEnd"/>
      <w:r w:rsidRPr="00BD34C7">
        <w:rPr>
          <w:rFonts w:ascii="Times New Roman" w:hAnsi="Times New Roman"/>
          <w:sz w:val="24"/>
          <w:szCs w:val="24"/>
          <w:lang w:val="uk-UA"/>
        </w:rPr>
        <w:t xml:space="preserve"> міська рада за земельні ділянки які перебувають  у їхньому користуванні, крім земельних ділянок, під об’єктами нерухомого майна, що передані в оренду.</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6.5. Від плати за землю звільняються землекористувачі, земельні ділянки яких тимчасово зайняті військовими формуваннями Збройних Сил України, в зв’язку з проведенням антитерористичної операції, що підтверджується документально. </w:t>
      </w:r>
    </w:p>
    <w:p w:rsidR="00BD34C7" w:rsidRPr="00BD34C7" w:rsidRDefault="00BD34C7" w:rsidP="00BD34C7">
      <w:pPr>
        <w:spacing w:after="0" w:line="240" w:lineRule="auto"/>
        <w:jc w:val="both"/>
        <w:rPr>
          <w:rFonts w:ascii="Times New Roman" w:hAnsi="Times New Roman"/>
          <w:b/>
          <w:i/>
          <w:sz w:val="24"/>
          <w:szCs w:val="24"/>
          <w:lang w:val="uk-UA"/>
        </w:rPr>
      </w:pPr>
      <w:bookmarkStart w:id="9" w:name="n6552"/>
      <w:bookmarkEnd w:id="9"/>
    </w:p>
    <w:p w:rsidR="00BD34C7" w:rsidRPr="00BD34C7" w:rsidRDefault="00BD34C7" w:rsidP="00BD34C7">
      <w:pPr>
        <w:spacing w:after="0" w:line="240" w:lineRule="auto"/>
        <w:jc w:val="both"/>
        <w:rPr>
          <w:rFonts w:ascii="Times New Roman" w:hAnsi="Times New Roman"/>
          <w:b/>
          <w:i/>
          <w:sz w:val="24"/>
          <w:szCs w:val="24"/>
          <w:lang w:val="uk-UA"/>
        </w:rPr>
      </w:pPr>
      <w:r w:rsidRPr="00BD34C7">
        <w:rPr>
          <w:rFonts w:ascii="Times New Roman" w:hAnsi="Times New Roman"/>
          <w:b/>
          <w:i/>
          <w:sz w:val="24"/>
          <w:szCs w:val="24"/>
          <w:lang w:val="uk-UA"/>
        </w:rPr>
        <w:t>7. Строк сплати  плати за землю</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bookmarkStart w:id="10" w:name="n6553"/>
      <w:bookmarkEnd w:id="10"/>
      <w:r w:rsidRPr="00BD34C7">
        <w:rPr>
          <w:rFonts w:ascii="Times New Roman" w:hAnsi="Times New Roman"/>
          <w:sz w:val="24"/>
          <w:szCs w:val="24"/>
          <w:lang w:val="uk-UA"/>
        </w:rPr>
        <w:t>7.1. Власники землі та землекористувачі сплачують плату за землю з дня виникнення права власності або права користування земельною ділянкою.</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7.2. Облік фізичних осіб - платників податку і нарахування відповідних сум проводяться щороку до 1 травня.</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7.3.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7.4. Податкове зобов'язання з плати за землю, визначене у податковій декларації, у тому числі за </w:t>
      </w:r>
      <w:proofErr w:type="spellStart"/>
      <w:r w:rsidRPr="00BD34C7">
        <w:rPr>
          <w:rFonts w:ascii="Times New Roman" w:hAnsi="Times New Roman"/>
          <w:sz w:val="24"/>
          <w:szCs w:val="24"/>
          <w:lang w:val="uk-UA"/>
        </w:rPr>
        <w:t>нововідведені</w:t>
      </w:r>
      <w:proofErr w:type="spellEnd"/>
      <w:r w:rsidRPr="00BD34C7">
        <w:rPr>
          <w:rFonts w:ascii="Times New Roman" w:hAnsi="Times New Roman"/>
          <w:sz w:val="24"/>
          <w:szCs w:val="24"/>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7.5. Податок фізичними особами сплачується протягом 60 днів з дня вручення податкового повідомлення-рішення.</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7.6.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7.7.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color w:val="000000"/>
          <w:sz w:val="24"/>
          <w:szCs w:val="24"/>
          <w:shd w:val="clear" w:color="auto" w:fill="FFFFFF"/>
          <w:lang w:val="uk-UA"/>
        </w:rPr>
        <w:t>7.8.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BD34C7" w:rsidRPr="00BD34C7" w:rsidRDefault="00BD34C7" w:rsidP="00BD34C7">
      <w:pPr>
        <w:spacing w:after="0" w:line="240" w:lineRule="auto"/>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b/>
          <w:i/>
          <w:sz w:val="24"/>
          <w:szCs w:val="24"/>
          <w:lang w:val="uk-UA"/>
        </w:rPr>
      </w:pPr>
      <w:r w:rsidRPr="00BD34C7">
        <w:rPr>
          <w:rFonts w:ascii="Times New Roman" w:hAnsi="Times New Roman"/>
          <w:b/>
          <w:i/>
          <w:sz w:val="24"/>
          <w:szCs w:val="24"/>
          <w:lang w:val="uk-UA"/>
        </w:rPr>
        <w:t>8. Орендна плата</w:t>
      </w:r>
    </w:p>
    <w:p w:rsidR="00BD34C7" w:rsidRPr="00BD34C7" w:rsidRDefault="00BD34C7" w:rsidP="00BD34C7">
      <w:pPr>
        <w:spacing w:after="0" w:line="240" w:lineRule="auto"/>
        <w:rPr>
          <w:rFonts w:ascii="Times New Roman" w:hAnsi="Times New Roman"/>
          <w:b/>
          <w:i/>
          <w:sz w:val="24"/>
          <w:szCs w:val="24"/>
          <w:lang w:val="uk-UA"/>
        </w:rPr>
      </w:pPr>
    </w:p>
    <w:p w:rsidR="00BD34C7" w:rsidRPr="00BD34C7" w:rsidRDefault="00BD34C7" w:rsidP="00BD34C7">
      <w:pPr>
        <w:spacing w:after="0" w:line="240" w:lineRule="auto"/>
        <w:rPr>
          <w:rFonts w:ascii="Times New Roman" w:hAnsi="Times New Roman"/>
          <w:sz w:val="24"/>
          <w:szCs w:val="24"/>
          <w:lang w:val="uk-UA"/>
        </w:rPr>
      </w:pPr>
      <w:r w:rsidRPr="00BD34C7">
        <w:rPr>
          <w:rFonts w:ascii="Times New Roman" w:hAnsi="Times New Roman"/>
          <w:b/>
          <w:i/>
          <w:sz w:val="24"/>
          <w:szCs w:val="24"/>
          <w:lang w:val="uk-UA"/>
        </w:rPr>
        <w:t xml:space="preserve"> </w:t>
      </w:r>
      <w:r w:rsidRPr="00BD34C7">
        <w:rPr>
          <w:rFonts w:ascii="Times New Roman" w:hAnsi="Times New Roman"/>
          <w:sz w:val="24"/>
          <w:szCs w:val="24"/>
          <w:lang w:val="uk-UA"/>
        </w:rPr>
        <w:t>8.1.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8.2. Платником орендної плати є орендар земельної ділянки.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8.3. Об'єктом оподаткування є земельна ділянка, надана в оренду.</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lastRenderedPageBreak/>
        <w:t>8.4. Розмір та умови внесення орендної плати встановлюються у договорі оренди між орендодавцем (власником) і орендарем.</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8.5. Розмір орендної плати за земельні ділянки в межах населених пунктів Сватівської міської ради  встановлюється у договорі оренди  та встановлюється у розмірі: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під об’єктами торгівлі, ресторанного господарства та  побутового обслуговування населення, ремонту автотранспорту, інші землі комерційного використання  - 6 відсотків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сільського господарського призначення несільськогосподарські  угіддя (виробничі бази, під господарськими  будівлями і дворами, господарські шляхи і прогони, полезахисні лісові смуги та інші насадження, крім ти, що віднесені до лісогосподарського призначення, під інфраструктурою оптових ринків сільськогосподарської продукції) - 3 відсотків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сільськогосподарські угіддя (рілля, сіножаті, пасовища, багаторічні насадження)  - 3 відсотка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промисловості - 4 відсотків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для будівництва і обслуговування житлового будинку , господарських будівель і споруд (присадибна ділянка), земельні ділянки зайняті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а також за земельні ділянки, надані для потреб лісового господарства, які зайняті виробничими, культурно-побутовими, господарськими та іншими будівлями і спорудами,  -  3 відсотка від їх нормативної грошової оцінки;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землі технічної інфраструктури  – 5 відсотків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енергетики – 5 відсотків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транспорту – 5 відсотків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зв’язку -  5 відсотків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за земельні ділянки громадського призначення – 5 відсотків від їх нормативної грошової оцінки ;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різних категорій, які передані фізичним та юридичним особам в користування для встановлення тимчасових споруд, малих архітектурних форм (на умовах земельного сервітуту) -  12 відсотків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за земельні ділянки природно – заповідного фонду та іншого природоохоронного призначення – 3 відсотків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для інших земельних ділянок – 5 відсотків від їх нормативної грошової оцінки.</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За земельні ділянки на території Сватівської міської ради розмір  орендної плати встановлюється у договорі оренди, але річна сума платежу  не може бути меншою 3% та більше 12%  від їх нормативної грошової оцінки ;</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8.6. Плата за суборенду земельних ділянок не може перевищувати орендної плати.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8.7. Податковий період,  строк сплати орендної плати та порядок її зарахування до бюджетів застосовується відповідно до вимог статей 285-287 Податкового Кодексу України.</w:t>
      </w: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b/>
          <w:i/>
          <w:sz w:val="24"/>
          <w:szCs w:val="24"/>
          <w:lang w:val="uk-UA"/>
        </w:rPr>
      </w:pPr>
      <w:r w:rsidRPr="00BD34C7">
        <w:rPr>
          <w:rFonts w:ascii="Times New Roman" w:hAnsi="Times New Roman"/>
          <w:b/>
          <w:i/>
          <w:sz w:val="24"/>
          <w:szCs w:val="24"/>
          <w:lang w:val="uk-UA"/>
        </w:rPr>
        <w:t>9.  Порядок обчислення плати за землю</w:t>
      </w:r>
    </w:p>
    <w:p w:rsidR="00BD34C7" w:rsidRPr="00BD34C7" w:rsidRDefault="00BD34C7" w:rsidP="00BD34C7">
      <w:pPr>
        <w:spacing w:after="0" w:line="240" w:lineRule="auto"/>
        <w:jc w:val="both"/>
        <w:rPr>
          <w:rFonts w:ascii="Times New Roman" w:hAnsi="Times New Roman"/>
          <w:b/>
          <w:i/>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9.1. Підставою для нарахування земельного податку є дані державного земельного кадастру.</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w:t>
      </w:r>
      <w:r w:rsidRPr="00BD34C7">
        <w:rPr>
          <w:rFonts w:ascii="Times New Roman" w:hAnsi="Times New Roman"/>
          <w:sz w:val="24"/>
          <w:szCs w:val="24"/>
          <w:lang w:val="uk-UA"/>
        </w:rPr>
        <w:lastRenderedPageBreak/>
        <w:t>подають інформацію, необхідну для обчислення і справляння плати за землю, у порядку, встановленому Кабінетом Міністрів України.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9.4. За </w:t>
      </w:r>
      <w:proofErr w:type="spellStart"/>
      <w:r w:rsidRPr="00BD34C7">
        <w:rPr>
          <w:rFonts w:ascii="Times New Roman" w:hAnsi="Times New Roman"/>
          <w:sz w:val="24"/>
          <w:szCs w:val="24"/>
          <w:lang w:val="uk-UA"/>
        </w:rPr>
        <w:t>нововідведені</w:t>
      </w:r>
      <w:proofErr w:type="spellEnd"/>
      <w:r w:rsidRPr="00BD34C7">
        <w:rPr>
          <w:rFonts w:ascii="Times New Roman" w:hAnsi="Times New Roman"/>
          <w:sz w:val="24"/>
          <w:szCs w:val="24"/>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9.5.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9.6.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2) пропорційно належній частці кожної особи - якщо будівля перебуває у спільній частковій власності;</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 xml:space="preserve"> 3) пропорційно належній частці кожної особи - якщо будівля перебуває у спільній сумісній власності і поділена в натурі.</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9.7. З</w:t>
      </w:r>
      <w:r w:rsidRPr="00BD34C7">
        <w:rPr>
          <w:rFonts w:ascii="Times New Roman" w:hAnsi="Times New Roman"/>
          <w:color w:val="000000"/>
          <w:sz w:val="24"/>
          <w:szCs w:val="24"/>
          <w:shd w:val="clear" w:color="auto" w:fill="FFFFFF"/>
          <w:lang w:val="uk-UA"/>
        </w:rPr>
        <w:t xml:space="preserve">а </w:t>
      </w:r>
      <w:r w:rsidRPr="00BD34C7">
        <w:rPr>
          <w:rFonts w:ascii="Times New Roman" w:hAnsi="Times New Roman"/>
          <w:color w:val="000000"/>
          <w:sz w:val="24"/>
          <w:szCs w:val="24"/>
          <w:shd w:val="clear" w:color="auto" w:fill="FFFFFF"/>
        </w:rPr>
        <w:t xml:space="preserve"> нежилого </w:t>
      </w:r>
      <w:proofErr w:type="spellStart"/>
      <w:r w:rsidRPr="00BD34C7">
        <w:rPr>
          <w:rFonts w:ascii="Times New Roman" w:hAnsi="Times New Roman"/>
          <w:color w:val="000000"/>
          <w:sz w:val="24"/>
          <w:szCs w:val="24"/>
          <w:shd w:val="clear" w:color="auto" w:fill="FFFFFF"/>
        </w:rPr>
        <w:t>приміщення</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його</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частини</w:t>
      </w:r>
      <w:proofErr w:type="spellEnd"/>
      <w:r w:rsidRPr="00BD34C7">
        <w:rPr>
          <w:rFonts w:ascii="Times New Roman" w:hAnsi="Times New Roman"/>
          <w:color w:val="000000"/>
          <w:sz w:val="24"/>
          <w:szCs w:val="24"/>
          <w:shd w:val="clear" w:color="auto" w:fill="FFFFFF"/>
        </w:rPr>
        <w:t xml:space="preserve">) у </w:t>
      </w:r>
      <w:proofErr w:type="spellStart"/>
      <w:r w:rsidRPr="00BD34C7">
        <w:rPr>
          <w:rFonts w:ascii="Times New Roman" w:hAnsi="Times New Roman"/>
          <w:color w:val="000000"/>
          <w:sz w:val="24"/>
          <w:szCs w:val="24"/>
          <w:shd w:val="clear" w:color="auto" w:fill="FFFFFF"/>
        </w:rPr>
        <w:t>багатоквартирному</w:t>
      </w:r>
      <w:proofErr w:type="spellEnd"/>
      <w:r w:rsidRPr="00BD34C7">
        <w:rPr>
          <w:rFonts w:ascii="Times New Roman" w:hAnsi="Times New Roman"/>
          <w:color w:val="000000"/>
          <w:sz w:val="24"/>
          <w:szCs w:val="24"/>
          <w:shd w:val="clear" w:color="auto" w:fill="FFFFFF"/>
        </w:rPr>
        <w:t xml:space="preserve"> жилому </w:t>
      </w:r>
      <w:proofErr w:type="spellStart"/>
      <w:r w:rsidRPr="00BD34C7">
        <w:rPr>
          <w:rFonts w:ascii="Times New Roman" w:hAnsi="Times New Roman"/>
          <w:color w:val="000000"/>
          <w:sz w:val="24"/>
          <w:szCs w:val="24"/>
          <w:shd w:val="clear" w:color="auto" w:fill="FFFFFF"/>
        </w:rPr>
        <w:t>будинку</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сплачує</w:t>
      </w:r>
      <w:r w:rsidRPr="00BD34C7">
        <w:rPr>
          <w:rFonts w:ascii="Times New Roman" w:hAnsi="Times New Roman"/>
          <w:color w:val="000000"/>
          <w:sz w:val="24"/>
          <w:szCs w:val="24"/>
          <w:shd w:val="clear" w:color="auto" w:fill="FFFFFF"/>
          <w:lang w:val="uk-UA"/>
        </w:rPr>
        <w:t>ться</w:t>
      </w:r>
      <w:proofErr w:type="spellEnd"/>
      <w:r w:rsidRPr="00BD34C7">
        <w:rPr>
          <w:rFonts w:ascii="Times New Roman" w:hAnsi="Times New Roman"/>
          <w:color w:val="000000"/>
          <w:sz w:val="24"/>
          <w:szCs w:val="24"/>
          <w:shd w:val="clear" w:color="auto" w:fill="FFFFFF"/>
        </w:rPr>
        <w:t xml:space="preserve"> до бюджету </w:t>
      </w:r>
      <w:proofErr w:type="spellStart"/>
      <w:r w:rsidRPr="00BD34C7">
        <w:rPr>
          <w:rFonts w:ascii="Times New Roman" w:hAnsi="Times New Roman"/>
          <w:color w:val="000000"/>
          <w:sz w:val="24"/>
          <w:szCs w:val="24"/>
          <w:shd w:val="clear" w:color="auto" w:fill="FFFFFF"/>
        </w:rPr>
        <w:t>податок</w:t>
      </w:r>
      <w:proofErr w:type="spellEnd"/>
      <w:r w:rsidRPr="00BD34C7">
        <w:rPr>
          <w:rFonts w:ascii="Times New Roman" w:hAnsi="Times New Roman"/>
          <w:color w:val="000000"/>
          <w:sz w:val="24"/>
          <w:szCs w:val="24"/>
          <w:shd w:val="clear" w:color="auto" w:fill="FFFFFF"/>
        </w:rPr>
        <w:t xml:space="preserve"> за </w:t>
      </w:r>
      <w:proofErr w:type="spellStart"/>
      <w:r w:rsidRPr="00BD34C7">
        <w:rPr>
          <w:rFonts w:ascii="Times New Roman" w:hAnsi="Times New Roman"/>
          <w:color w:val="000000"/>
          <w:sz w:val="24"/>
          <w:szCs w:val="24"/>
          <w:shd w:val="clear" w:color="auto" w:fill="FFFFFF"/>
        </w:rPr>
        <w:t>площі</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під</w:t>
      </w:r>
      <w:proofErr w:type="spellEnd"/>
      <w:r w:rsidRPr="00BD34C7">
        <w:rPr>
          <w:rFonts w:ascii="Times New Roman" w:hAnsi="Times New Roman"/>
          <w:color w:val="000000"/>
          <w:sz w:val="24"/>
          <w:szCs w:val="24"/>
          <w:shd w:val="clear" w:color="auto" w:fill="FFFFFF"/>
        </w:rPr>
        <w:t xml:space="preserve"> такими </w:t>
      </w:r>
      <w:proofErr w:type="spellStart"/>
      <w:r w:rsidRPr="00BD34C7">
        <w:rPr>
          <w:rFonts w:ascii="Times New Roman" w:hAnsi="Times New Roman"/>
          <w:color w:val="000000"/>
          <w:sz w:val="24"/>
          <w:szCs w:val="24"/>
          <w:shd w:val="clear" w:color="auto" w:fill="FFFFFF"/>
        </w:rPr>
        <w:t>приміщеннями</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їх</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частинами</w:t>
      </w:r>
      <w:proofErr w:type="spellEnd"/>
      <w:r w:rsidRPr="00BD34C7">
        <w:rPr>
          <w:rFonts w:ascii="Times New Roman" w:hAnsi="Times New Roman"/>
          <w:color w:val="000000"/>
          <w:sz w:val="24"/>
          <w:szCs w:val="24"/>
          <w:shd w:val="clear" w:color="auto" w:fill="FFFFFF"/>
        </w:rPr>
        <w:t xml:space="preserve">) з </w:t>
      </w:r>
      <w:proofErr w:type="spellStart"/>
      <w:r w:rsidRPr="00BD34C7">
        <w:rPr>
          <w:rFonts w:ascii="Times New Roman" w:hAnsi="Times New Roman"/>
          <w:color w:val="000000"/>
          <w:sz w:val="24"/>
          <w:szCs w:val="24"/>
          <w:shd w:val="clear" w:color="auto" w:fill="FFFFFF"/>
        </w:rPr>
        <w:t>урахуванням</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пропорційної</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частки</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прибудинкової</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території</w:t>
      </w:r>
      <w:proofErr w:type="spellEnd"/>
      <w:r w:rsidRPr="00BD34C7">
        <w:rPr>
          <w:rFonts w:ascii="Times New Roman" w:hAnsi="Times New Roman"/>
          <w:color w:val="000000"/>
          <w:sz w:val="24"/>
          <w:szCs w:val="24"/>
          <w:shd w:val="clear" w:color="auto" w:fill="FFFFFF"/>
        </w:rPr>
        <w:t xml:space="preserve"> з </w:t>
      </w:r>
      <w:proofErr w:type="spellStart"/>
      <w:r w:rsidRPr="00BD34C7">
        <w:rPr>
          <w:rFonts w:ascii="Times New Roman" w:hAnsi="Times New Roman"/>
          <w:color w:val="000000"/>
          <w:sz w:val="24"/>
          <w:szCs w:val="24"/>
          <w:shd w:val="clear" w:color="auto" w:fill="FFFFFF"/>
        </w:rPr>
        <w:t>дати</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державної</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реєстрації</w:t>
      </w:r>
      <w:proofErr w:type="spellEnd"/>
      <w:r w:rsidRPr="00BD34C7">
        <w:rPr>
          <w:rFonts w:ascii="Times New Roman" w:hAnsi="Times New Roman"/>
          <w:color w:val="000000"/>
          <w:sz w:val="24"/>
          <w:szCs w:val="24"/>
          <w:shd w:val="clear" w:color="auto" w:fill="FFFFFF"/>
        </w:rPr>
        <w:t xml:space="preserve"> права </w:t>
      </w:r>
      <w:proofErr w:type="spellStart"/>
      <w:r w:rsidRPr="00BD34C7">
        <w:rPr>
          <w:rFonts w:ascii="Times New Roman" w:hAnsi="Times New Roman"/>
          <w:color w:val="000000"/>
          <w:sz w:val="24"/>
          <w:szCs w:val="24"/>
          <w:shd w:val="clear" w:color="auto" w:fill="FFFFFF"/>
        </w:rPr>
        <w:t>власності</w:t>
      </w:r>
      <w:proofErr w:type="spellEnd"/>
      <w:r w:rsidRPr="00BD34C7">
        <w:rPr>
          <w:rFonts w:ascii="Times New Roman" w:hAnsi="Times New Roman"/>
          <w:color w:val="000000"/>
          <w:sz w:val="24"/>
          <w:szCs w:val="24"/>
          <w:shd w:val="clear" w:color="auto" w:fill="FFFFFF"/>
        </w:rPr>
        <w:t xml:space="preserve"> на </w:t>
      </w:r>
      <w:proofErr w:type="spellStart"/>
      <w:r w:rsidRPr="00BD34C7">
        <w:rPr>
          <w:rFonts w:ascii="Times New Roman" w:hAnsi="Times New Roman"/>
          <w:color w:val="000000"/>
          <w:sz w:val="24"/>
          <w:szCs w:val="24"/>
          <w:shd w:val="clear" w:color="auto" w:fill="FFFFFF"/>
        </w:rPr>
        <w:t>нерухоме</w:t>
      </w:r>
      <w:proofErr w:type="spellEnd"/>
      <w:r w:rsidRPr="00BD34C7">
        <w:rPr>
          <w:rFonts w:ascii="Times New Roman" w:hAnsi="Times New Roman"/>
          <w:color w:val="000000"/>
          <w:sz w:val="24"/>
          <w:szCs w:val="24"/>
          <w:shd w:val="clear" w:color="auto" w:fill="FFFFFF"/>
        </w:rPr>
        <w:t xml:space="preserve"> </w:t>
      </w:r>
      <w:proofErr w:type="spellStart"/>
      <w:r w:rsidRPr="00BD34C7">
        <w:rPr>
          <w:rFonts w:ascii="Times New Roman" w:hAnsi="Times New Roman"/>
          <w:color w:val="000000"/>
          <w:sz w:val="24"/>
          <w:szCs w:val="24"/>
          <w:shd w:val="clear" w:color="auto" w:fill="FFFFFF"/>
        </w:rPr>
        <w:t>майно</w:t>
      </w:r>
      <w:proofErr w:type="spellEnd"/>
      <w:r w:rsidRPr="00BD34C7">
        <w:rPr>
          <w:rFonts w:ascii="Times New Roman" w:hAnsi="Times New Roman"/>
          <w:color w:val="000000"/>
          <w:sz w:val="24"/>
          <w:szCs w:val="24"/>
          <w:shd w:val="clear" w:color="auto" w:fill="FFFFFF"/>
        </w:rPr>
        <w:t>.</w:t>
      </w: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lastRenderedPageBreak/>
        <w:t xml:space="preserve"> 9.8. Юридична особа зменшує податкові зобов'язання із плати за землю на суму пільг, які надаються фізичним особам відповідно до пункту 6 цього Положення за земельні ділянки, що знаходяться у їх власності або  користуванні і входять до складу земельних ділянок такої юридичної особи.</w:t>
      </w:r>
    </w:p>
    <w:p w:rsidR="00BD34C7" w:rsidRPr="00BD34C7" w:rsidRDefault="00BD34C7" w:rsidP="00BD34C7">
      <w:pPr>
        <w:spacing w:after="0" w:line="240" w:lineRule="auto"/>
        <w:ind w:firstLine="708"/>
        <w:jc w:val="both"/>
        <w:rPr>
          <w:rFonts w:ascii="Times New Roman" w:hAnsi="Times New Roman"/>
          <w:sz w:val="24"/>
          <w:szCs w:val="24"/>
          <w:lang w:val="uk-UA"/>
        </w:rPr>
      </w:pPr>
      <w:r w:rsidRPr="00BD34C7">
        <w:rPr>
          <w:rFonts w:ascii="Times New Roman" w:hAnsi="Times New Roman"/>
          <w:sz w:val="24"/>
          <w:szCs w:val="24"/>
          <w:lang w:val="uk-UA"/>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jc w:val="both"/>
        <w:rPr>
          <w:rFonts w:ascii="Times New Roman" w:hAnsi="Times New Roman"/>
          <w:sz w:val="24"/>
          <w:szCs w:val="24"/>
          <w:lang w:val="uk-UA"/>
        </w:rPr>
      </w:pPr>
      <w:r w:rsidRPr="00BD34C7">
        <w:rPr>
          <w:rFonts w:ascii="Times New Roman" w:hAnsi="Times New Roman"/>
          <w:sz w:val="24"/>
          <w:szCs w:val="24"/>
          <w:lang w:val="uk-UA"/>
        </w:rPr>
        <w:t>Секретар Сватівської міської ради                                                О.І.Євтушенко</w:t>
      </w:r>
    </w:p>
    <w:p w:rsidR="00BD34C7" w:rsidRPr="00BD34C7" w:rsidRDefault="00BD34C7" w:rsidP="00BD34C7">
      <w:pPr>
        <w:spacing w:after="0" w:line="240" w:lineRule="auto"/>
        <w:jc w:val="both"/>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sz w:val="24"/>
          <w:szCs w:val="24"/>
          <w:lang w:val="uk-UA"/>
        </w:rPr>
      </w:pPr>
    </w:p>
    <w:p w:rsidR="00BD34C7" w:rsidRPr="00BD34C7" w:rsidRDefault="00BD34C7" w:rsidP="00BD34C7">
      <w:pPr>
        <w:spacing w:after="0" w:line="240" w:lineRule="auto"/>
        <w:rPr>
          <w:rFonts w:ascii="Times New Roman" w:hAnsi="Times New Roman"/>
          <w:sz w:val="24"/>
          <w:szCs w:val="24"/>
          <w:lang w:val="uk-UA"/>
        </w:rPr>
      </w:pPr>
    </w:p>
    <w:p w:rsidR="00CB2A38" w:rsidRPr="00BD34C7" w:rsidRDefault="00CB2A38">
      <w:pPr>
        <w:rPr>
          <w:rFonts w:ascii="Times New Roman" w:hAnsi="Times New Roman"/>
          <w:sz w:val="24"/>
          <w:szCs w:val="24"/>
          <w:lang w:val="uk-UA"/>
        </w:rPr>
      </w:pPr>
    </w:p>
    <w:sectPr w:rsidR="00CB2A38" w:rsidRPr="00BD3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C7"/>
    <w:rsid w:val="008E7AAC"/>
    <w:rsid w:val="009F2D88"/>
    <w:rsid w:val="00BD34C7"/>
    <w:rsid w:val="00CB2A38"/>
    <w:rsid w:val="00FC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3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C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3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123</cp:lastModifiedBy>
  <cp:revision>2</cp:revision>
  <dcterms:created xsi:type="dcterms:W3CDTF">2016-10-06T05:21:00Z</dcterms:created>
  <dcterms:modified xsi:type="dcterms:W3CDTF">2016-10-06T07:44:00Z</dcterms:modified>
</cp:coreProperties>
</file>