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98" w:rsidRPr="00631298" w:rsidRDefault="00631298" w:rsidP="00631298">
      <w:pPr>
        <w:spacing w:after="0" w:line="240" w:lineRule="auto"/>
        <w:rPr>
          <w:rFonts w:ascii="Times New Roman" w:hAnsi="Times New Roman"/>
          <w:sz w:val="24"/>
          <w:szCs w:val="24"/>
          <w:lang w:val="uk-UA"/>
        </w:rPr>
      </w:pPr>
      <w:r w:rsidRPr="00631298">
        <w:rPr>
          <w:rFonts w:ascii="Times New Roman" w:hAnsi="Times New Roman"/>
          <w:sz w:val="24"/>
          <w:szCs w:val="24"/>
          <w:lang w:val="uk-UA"/>
        </w:rPr>
        <w:t xml:space="preserve">                                                                                                                   Додаток 4 </w:t>
      </w:r>
    </w:p>
    <w:p w:rsidR="00631298" w:rsidRPr="00631298" w:rsidRDefault="00631298" w:rsidP="00631298">
      <w:pPr>
        <w:spacing w:after="0" w:line="240" w:lineRule="auto"/>
        <w:jc w:val="right"/>
        <w:rPr>
          <w:rFonts w:ascii="Times New Roman" w:hAnsi="Times New Roman"/>
          <w:sz w:val="24"/>
          <w:szCs w:val="24"/>
          <w:lang w:val="uk-UA"/>
        </w:rPr>
      </w:pPr>
      <w:r w:rsidRPr="00631298">
        <w:rPr>
          <w:rFonts w:ascii="Times New Roman" w:hAnsi="Times New Roman"/>
          <w:sz w:val="24"/>
          <w:szCs w:val="24"/>
          <w:lang w:val="uk-UA"/>
        </w:rPr>
        <w:t>Рішенням 34  сесії Сватівської</w:t>
      </w:r>
    </w:p>
    <w:p w:rsidR="00631298" w:rsidRPr="00631298" w:rsidRDefault="00631298" w:rsidP="00631298">
      <w:pPr>
        <w:spacing w:after="0" w:line="240" w:lineRule="auto"/>
        <w:jc w:val="center"/>
        <w:rPr>
          <w:rFonts w:ascii="Times New Roman" w:hAnsi="Times New Roman"/>
          <w:sz w:val="24"/>
          <w:szCs w:val="24"/>
          <w:lang w:val="uk-UA"/>
        </w:rPr>
      </w:pPr>
      <w:r w:rsidRPr="00631298">
        <w:rPr>
          <w:rFonts w:ascii="Times New Roman" w:hAnsi="Times New Roman"/>
          <w:sz w:val="24"/>
          <w:szCs w:val="24"/>
          <w:lang w:val="uk-UA"/>
        </w:rPr>
        <w:t xml:space="preserve">                                                                                                      міської ради  6 скликання від </w:t>
      </w:r>
    </w:p>
    <w:p w:rsidR="00631298" w:rsidRPr="00631298" w:rsidRDefault="00631298" w:rsidP="00631298">
      <w:pPr>
        <w:spacing w:after="0" w:line="240" w:lineRule="auto"/>
        <w:jc w:val="center"/>
        <w:rPr>
          <w:rFonts w:ascii="Times New Roman" w:hAnsi="Times New Roman"/>
          <w:sz w:val="24"/>
          <w:szCs w:val="24"/>
          <w:lang w:val="uk-UA"/>
        </w:rPr>
      </w:pPr>
      <w:r w:rsidRPr="00631298">
        <w:rPr>
          <w:rFonts w:ascii="Times New Roman" w:hAnsi="Times New Roman"/>
          <w:sz w:val="24"/>
          <w:szCs w:val="24"/>
          <w:lang w:val="uk-UA"/>
        </w:rPr>
        <w:t xml:space="preserve">                                                                                         08 липня 2015 року</w:t>
      </w:r>
    </w:p>
    <w:p w:rsidR="00631298" w:rsidRPr="00631298" w:rsidRDefault="00631298" w:rsidP="00631298">
      <w:pPr>
        <w:spacing w:after="0" w:line="240" w:lineRule="auto"/>
        <w:jc w:val="center"/>
        <w:rPr>
          <w:rFonts w:ascii="Times New Roman" w:hAnsi="Times New Roman"/>
          <w:sz w:val="24"/>
          <w:szCs w:val="24"/>
          <w:lang w:val="uk-UA"/>
        </w:rPr>
      </w:pPr>
    </w:p>
    <w:p w:rsidR="00631298" w:rsidRPr="00631298" w:rsidRDefault="00631298" w:rsidP="0063129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ПОЛОЖЕННЯ</w:t>
      </w:r>
    </w:p>
    <w:p w:rsidR="00631298" w:rsidRPr="00631298" w:rsidRDefault="00631298" w:rsidP="0063129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про єдиний податок</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1. Загальні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1.1. Даним Положенням встановлюються правові засади справляння єдиного податку, застосування спрощеної системи оподаткування, обліку та звітності.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підпунктом 8.1 пункту 8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w:t>
      </w:r>
      <w:r w:rsidRPr="00631298">
        <w:rPr>
          <w:rFonts w:ascii="Times New Roman" w:hAnsi="Times New Roman"/>
          <w:b/>
          <w:i/>
          <w:sz w:val="24"/>
          <w:szCs w:val="24"/>
          <w:lang w:val="uk-UA"/>
        </w:rPr>
        <w:t>перша група</w:t>
      </w:r>
      <w:r w:rsidRPr="00631298">
        <w:rPr>
          <w:rFonts w:ascii="Times New Roman" w:hAnsi="Times New Roman"/>
          <w:sz w:val="24"/>
          <w:szCs w:val="24"/>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w:t>
      </w:r>
      <w:r w:rsidRPr="00631298">
        <w:rPr>
          <w:rFonts w:ascii="Times New Roman" w:hAnsi="Times New Roman"/>
          <w:b/>
          <w:i/>
          <w:sz w:val="24"/>
          <w:szCs w:val="24"/>
          <w:lang w:val="uk-UA"/>
        </w:rPr>
        <w:t>друга група</w:t>
      </w:r>
      <w:r w:rsidRPr="00631298">
        <w:rPr>
          <w:rFonts w:ascii="Times New Roman" w:hAnsi="Times New Roman"/>
          <w:sz w:val="24"/>
          <w:szCs w:val="24"/>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numPr>
          <w:ilvl w:val="0"/>
          <w:numId w:val="17"/>
        </w:num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numPr>
          <w:ilvl w:val="0"/>
          <w:numId w:val="17"/>
        </w:num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обсяг доходу не перевищує </w:t>
      </w:r>
      <w:r w:rsidRPr="00631298">
        <w:rPr>
          <w:rFonts w:ascii="Times New Roman" w:hAnsi="Times New Roman"/>
          <w:sz w:val="24"/>
          <w:szCs w:val="24"/>
        </w:rPr>
        <w:t>1500000</w:t>
      </w:r>
      <w:r w:rsidRPr="00631298">
        <w:rPr>
          <w:rFonts w:ascii="Times New Roman" w:hAnsi="Times New Roman"/>
          <w:sz w:val="24"/>
          <w:szCs w:val="24"/>
          <w:lang w:val="uk-UA"/>
        </w:rPr>
        <w:t xml:space="preserve"> гривень.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631298">
        <w:rPr>
          <w:rFonts w:ascii="Times New Roman" w:hAnsi="Times New Roman"/>
          <w:sz w:val="24"/>
          <w:szCs w:val="24"/>
        </w:rPr>
        <w:t xml:space="preserve">Такі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 належать виключно до третьої групи платників єдиного податку, якщо відповідають вимогам, встановленим для такої групи</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3) </w:t>
      </w:r>
      <w:r w:rsidRPr="00631298">
        <w:rPr>
          <w:rFonts w:ascii="Times New Roman" w:hAnsi="Times New Roman"/>
          <w:b/>
          <w:i/>
          <w:sz w:val="24"/>
          <w:szCs w:val="24"/>
          <w:lang w:val="uk-UA"/>
        </w:rPr>
        <w:t xml:space="preserve">третя група </w:t>
      </w:r>
      <w:r w:rsidRPr="00631298">
        <w:rPr>
          <w:rFonts w:ascii="Times New Roman" w:hAnsi="Times New Roman"/>
          <w:b/>
          <w:i/>
          <w:sz w:val="24"/>
          <w:szCs w:val="24"/>
        </w:rPr>
        <w:sym w:font="Symbol" w:char="F02D"/>
      </w:r>
      <w:r w:rsidRPr="00631298">
        <w:rPr>
          <w:rFonts w:ascii="Times New Roman" w:hAnsi="Times New Roman"/>
          <w:b/>
          <w:i/>
          <w:sz w:val="24"/>
          <w:szCs w:val="24"/>
          <w:lang w:val="uk-UA"/>
        </w:rPr>
        <w:t xml:space="preserve"> фізичні особи </w:t>
      </w:r>
      <w:r w:rsidRPr="00631298">
        <w:rPr>
          <w:rFonts w:ascii="Times New Roman" w:hAnsi="Times New Roman"/>
          <w:b/>
          <w:i/>
          <w:sz w:val="24"/>
          <w:szCs w:val="24"/>
        </w:rPr>
        <w:sym w:font="Symbol" w:char="F02D"/>
      </w:r>
      <w:r w:rsidRPr="00631298">
        <w:rPr>
          <w:rFonts w:ascii="Times New Roman" w:hAnsi="Times New Roman"/>
          <w:b/>
          <w:i/>
          <w:sz w:val="24"/>
          <w:szCs w:val="24"/>
          <w:lang w:val="uk-UA"/>
        </w:rPr>
        <w:t xml:space="preserve"> підприємці</w:t>
      </w:r>
      <w:r w:rsidRPr="00631298">
        <w:rPr>
          <w:rFonts w:ascii="Times New Roman" w:hAnsi="Times New Roman"/>
          <w:sz w:val="24"/>
          <w:szCs w:val="24"/>
          <w:lang w:val="uk-UA"/>
        </w:rPr>
        <w:t xml:space="preserve">, які не використовують працю найманих осіб або кількість осіб, які перебувають з ними у трудових відносинах, не обмежена та </w:t>
      </w:r>
      <w:r w:rsidRPr="00631298">
        <w:rPr>
          <w:rFonts w:ascii="Times New Roman" w:hAnsi="Times New Roman"/>
          <w:b/>
          <w:i/>
          <w:sz w:val="24"/>
          <w:szCs w:val="24"/>
          <w:lang w:val="uk-UA"/>
        </w:rPr>
        <w:t>юридичні особи</w:t>
      </w:r>
      <w:r w:rsidRPr="00631298">
        <w:rPr>
          <w:rFonts w:ascii="Times New Roman" w:hAnsi="Times New Roman"/>
          <w:sz w:val="24"/>
          <w:szCs w:val="24"/>
          <w:lang w:val="uk-UA"/>
        </w:rPr>
        <w:t xml:space="preserve">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суб’єкти господарювання будь-якої організаційно-правової форми, у яких протягом календарного року обсяг доходу не перевищує 20000000 гривень;</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 xml:space="preserve">4) </w:t>
      </w:r>
      <w:r w:rsidRPr="00631298">
        <w:rPr>
          <w:rFonts w:ascii="Times New Roman" w:hAnsi="Times New Roman"/>
          <w:b/>
          <w:i/>
          <w:sz w:val="24"/>
          <w:szCs w:val="24"/>
        </w:rPr>
        <w:t>четверта група</w:t>
      </w:r>
      <w:r w:rsidRPr="00631298">
        <w:rPr>
          <w:rFonts w:ascii="Times New Roman" w:hAnsi="Times New Roman"/>
          <w:sz w:val="24"/>
          <w:szCs w:val="24"/>
        </w:rPr>
        <w:t xml:space="preserve"> </w:t>
      </w:r>
      <w:r w:rsidRPr="00631298">
        <w:rPr>
          <w:rFonts w:ascii="Times New Roman" w:hAnsi="Times New Roman"/>
          <w:sz w:val="24"/>
          <w:szCs w:val="24"/>
        </w:rPr>
        <w:sym w:font="Symbol" w:char="F02D"/>
      </w:r>
      <w:r w:rsidRPr="00631298">
        <w:rPr>
          <w:rFonts w:ascii="Times New Roman" w:hAnsi="Times New Roman"/>
          <w:sz w:val="24"/>
          <w:szCs w:val="24"/>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lang w:val="uk-UA"/>
        </w:rPr>
        <w:tab/>
        <w:t>При розрахунку середньооблікової кількості працівників застосовується визначення, встановлене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1.4.2. У селекційних центрах, на підприємствах </w:t>
      </w:r>
      <w:r w:rsidRPr="00631298">
        <w:rPr>
          <w:rFonts w:ascii="Times New Roman" w:hAnsi="Times New Roman"/>
          <w:sz w:val="24"/>
          <w:szCs w:val="24"/>
          <w:lang w:val="uk-UA"/>
        </w:rPr>
        <w:br/>
        <w:t>(в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631298" w:rsidRPr="00631298" w:rsidRDefault="00631298" w:rsidP="00631298">
      <w:pPr>
        <w:numPr>
          <w:ilvl w:val="0"/>
          <w:numId w:val="16"/>
        </w:numPr>
        <w:spacing w:after="0" w:line="240" w:lineRule="auto"/>
        <w:jc w:val="both"/>
        <w:rPr>
          <w:rFonts w:ascii="Times New Roman" w:hAnsi="Times New Roman"/>
          <w:sz w:val="24"/>
          <w:szCs w:val="24"/>
        </w:rPr>
      </w:pPr>
      <w:r w:rsidRPr="00631298">
        <w:rPr>
          <w:rFonts w:ascii="Times New Roman" w:hAnsi="Times New Roman"/>
          <w:sz w:val="24"/>
          <w:szCs w:val="24"/>
        </w:rPr>
        <w:t>усіх осіб окремо, які зливаються або приєднуються;</w:t>
      </w:r>
    </w:p>
    <w:p w:rsidR="00631298" w:rsidRPr="00631298" w:rsidRDefault="00631298" w:rsidP="00631298">
      <w:pPr>
        <w:numPr>
          <w:ilvl w:val="0"/>
          <w:numId w:val="16"/>
        </w:numPr>
        <w:spacing w:after="0" w:line="240" w:lineRule="auto"/>
        <w:jc w:val="both"/>
        <w:rPr>
          <w:rFonts w:ascii="Times New Roman" w:hAnsi="Times New Roman"/>
          <w:sz w:val="24"/>
          <w:szCs w:val="24"/>
        </w:rPr>
      </w:pPr>
      <w:r w:rsidRPr="00631298">
        <w:rPr>
          <w:rFonts w:ascii="Times New Roman" w:hAnsi="Times New Roman"/>
          <w:sz w:val="24"/>
          <w:szCs w:val="24"/>
        </w:rPr>
        <w:t>кожну окрему особу, утворену шляхом поділу або виділу;</w:t>
      </w:r>
    </w:p>
    <w:p w:rsidR="00631298" w:rsidRPr="00631298" w:rsidRDefault="00631298" w:rsidP="00631298">
      <w:pPr>
        <w:numPr>
          <w:ilvl w:val="0"/>
          <w:numId w:val="16"/>
        </w:numPr>
        <w:spacing w:after="0" w:line="240" w:lineRule="auto"/>
        <w:jc w:val="both"/>
        <w:rPr>
          <w:rFonts w:ascii="Times New Roman" w:hAnsi="Times New Roman"/>
          <w:sz w:val="24"/>
          <w:szCs w:val="24"/>
        </w:rPr>
      </w:pPr>
      <w:r w:rsidRPr="00631298">
        <w:rPr>
          <w:rFonts w:ascii="Times New Roman" w:hAnsi="Times New Roman"/>
          <w:sz w:val="24"/>
          <w:szCs w:val="24"/>
        </w:rPr>
        <w:t>особу, утворену шляхом перетворення.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1.5. </w:t>
      </w:r>
      <w:r w:rsidRPr="00631298">
        <w:rPr>
          <w:rFonts w:ascii="Times New Roman" w:hAnsi="Times New Roman"/>
          <w:sz w:val="24"/>
          <w:szCs w:val="24"/>
        </w:rPr>
        <w:t xml:space="preserve">Не можуть бути платниками єдиного податку першої </w:t>
      </w:r>
      <w:r w:rsidRPr="00631298">
        <w:rPr>
          <w:rFonts w:ascii="Times New Roman" w:hAnsi="Times New Roman"/>
          <w:sz w:val="24"/>
          <w:szCs w:val="24"/>
        </w:rPr>
        <w:sym w:font="Symbol" w:char="F02D"/>
      </w:r>
      <w:r w:rsidRPr="00631298">
        <w:rPr>
          <w:rFonts w:ascii="Times New Roman" w:hAnsi="Times New Roman"/>
          <w:sz w:val="24"/>
          <w:szCs w:val="24"/>
        </w:rPr>
        <w:t xml:space="preserve"> третьої груп</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1.5.1. суб'єкти господарювання (юридичні особи та фізичні особи - підприємці), які здійснюють: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2) обмін іноземної валюти;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видобуток, реалізацію корисних копалин, крім реалізації корисних копалин місцевого значення;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діяльність з управління підприємствами;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 діяльність з надання послуг пошти (крім кур'єрської діяльності) та зв'язку (крім діяльності, що не підлягає ліцензуванню);</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10) діяльність з організації, проведення гастрольних заходів;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1.5.2. фізичні особи - підприємці, які здійснюють технічні випробування та дослідження (група 74.3 КВЕД ДК 009:2005), діяльність у сфері аудиту;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1.5.6. представництва, філії, відділення та інші відокремлені підрозділи юридичної особи, яка не є платником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1.5.7. фізичні та юридичні особи - нерезиденти;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1.</w:t>
      </w:r>
      <w:r w:rsidRPr="00631298">
        <w:rPr>
          <w:rFonts w:ascii="Times New Roman" w:hAnsi="Times New Roman"/>
          <w:sz w:val="24"/>
          <w:szCs w:val="24"/>
          <w:lang w:val="uk-UA"/>
        </w:rPr>
        <w:t>6</w:t>
      </w:r>
      <w:r w:rsidRPr="00631298">
        <w:rPr>
          <w:rFonts w:ascii="Times New Roman" w:hAnsi="Times New Roman"/>
          <w:sz w:val="24"/>
          <w:szCs w:val="24"/>
        </w:rPr>
        <w:t>. Не можуть бути платниками єдиного податку четвертої групи: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1.</w:t>
      </w:r>
      <w:r w:rsidRPr="00631298">
        <w:rPr>
          <w:rFonts w:ascii="Times New Roman" w:hAnsi="Times New Roman"/>
          <w:sz w:val="24"/>
          <w:szCs w:val="24"/>
          <w:lang w:val="uk-UA"/>
        </w:rPr>
        <w:t>6</w:t>
      </w:r>
      <w:r w:rsidRPr="00631298">
        <w:rPr>
          <w:rFonts w:ascii="Times New Roman" w:hAnsi="Times New Roman"/>
          <w:sz w:val="24"/>
          <w:szCs w:val="24"/>
        </w:rPr>
        <w:t>.3. суб’єкт господарювання, який станом на 1 січня базового (звітного) року має податковий борг, за винятком</w:t>
      </w:r>
      <w:r w:rsidRPr="00631298">
        <w:rPr>
          <w:rFonts w:ascii="Times New Roman" w:hAnsi="Times New Roman"/>
          <w:sz w:val="24"/>
          <w:szCs w:val="24"/>
          <w:lang w:val="uk-UA"/>
        </w:rPr>
        <w:t xml:space="preserve"> </w:t>
      </w:r>
      <w:r w:rsidRPr="00631298">
        <w:rPr>
          <w:rFonts w:ascii="Times New Roman" w:hAnsi="Times New Roman"/>
          <w:sz w:val="24"/>
          <w:szCs w:val="24"/>
        </w:rPr>
        <w:t>безнадійного податкового боргу, який виник внаслідок дії обставин непереборної сили (форс-мажорних обставин)";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1.7. Платники єдиного податку першої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1.8.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виготовлення взуття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послуги з ремонту взуття;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виготовлення швейних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виготовлення виробів із шкіри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виготовлення виробів з хутра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 виготовлення спіднього одягу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виготовлення текстильних виробів та текстильної галантереї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 виготовлення головних уборів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 додаткові послуги до виготовлення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10) послуги з ремонту одягу та побутових текстильних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11) виготовлення та в'язання трикотажних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12) послуги з ремонту трикотажних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13) виготовлення килимів та килимових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14) послуги з ремонту та реставрації килимів та килимових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15) виготовлення шкіряних галантерейних та дорожніх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16) послуги з ремонту шкіряних галантерейних та дорожніх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17) виготовлення меблів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18) послуги з ремонту, реставрації та поновлення меблів;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19) виготовлення теслярських та столярних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20) технічне обслуговування та ремонт автомобілів, мотоциклів, моторолерів і мопедів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 послуги з ремонту радіотелевізійної та іншої аудіо- і відеоапаратури;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22) послуги з ремонту електропобутової техніки та інших побутових приладів;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23) послуги з ремонту годинників;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24) послуги з ремонту велосипедів;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25) послуги з технічного обслуговування і ремонту музичних інструментів;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26) виготовлення металовиробів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27) послуги з ремонту інших предметів особистого користування, домашнього вжитку та металовиробів;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28) виготовлення ювелірних виробів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29) послуги з ремонту ювелірних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30) прокат речей особистого користування та побутових товарів;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31) послуги з виконання фоторобіт;</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32) послуги з оброблення плівок;</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33) послуги з прання, оброблення білизни та інших текстильних виробів;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34) послуги з чищення та фарбування текстильних, трикотажних і хутрових виробів;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35) вичинка хутрових шкур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36) послуги перукарень;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37) ритуальні послуги;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38) послуги, пов'язані з сільським та лісовим господарством;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39) послуги домашньої прислуги;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40) послуги, пов'язані з очищенням та прибиранням приміщень за індивідуальним замовленням.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 xml:space="preserve">2. </w:t>
      </w:r>
      <w:r w:rsidRPr="00631298">
        <w:rPr>
          <w:rFonts w:ascii="Times New Roman" w:hAnsi="Times New Roman"/>
          <w:b/>
          <w:i/>
          <w:sz w:val="24"/>
          <w:szCs w:val="24"/>
        </w:rPr>
        <w:t xml:space="preserve">Порядок визначення доходів та їх склад для платників єдиного податку першої </w:t>
      </w:r>
      <w:r w:rsidRPr="00631298">
        <w:rPr>
          <w:rFonts w:ascii="Times New Roman" w:hAnsi="Times New Roman"/>
          <w:b/>
          <w:i/>
          <w:sz w:val="24"/>
          <w:szCs w:val="24"/>
        </w:rPr>
        <w:sym w:font="Symbol" w:char="F02D"/>
      </w:r>
      <w:r w:rsidRPr="00631298">
        <w:rPr>
          <w:rFonts w:ascii="Times New Roman" w:hAnsi="Times New Roman"/>
          <w:b/>
          <w:i/>
          <w:sz w:val="24"/>
          <w:szCs w:val="24"/>
        </w:rPr>
        <w:t xml:space="preserve"> третьої груп</w:t>
      </w:r>
      <w:r w:rsidRPr="00631298">
        <w:rPr>
          <w:rFonts w:ascii="Times New Roman" w:hAnsi="Times New Roman"/>
          <w:b/>
          <w:i/>
          <w:sz w:val="24"/>
          <w:szCs w:val="24"/>
          <w:lang w:val="uk-UA"/>
        </w:rPr>
        <w:tab/>
      </w:r>
    </w:p>
    <w:p w:rsidR="00631298" w:rsidRPr="00631298" w:rsidRDefault="00631298" w:rsidP="00631298">
      <w:pPr>
        <w:spacing w:after="0" w:line="240" w:lineRule="auto"/>
        <w:jc w:val="both"/>
        <w:rPr>
          <w:rFonts w:ascii="Times New Roman" w:hAnsi="Times New Roman"/>
          <w:b/>
          <w:i/>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 Доходом платника єдиного податку є:</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 xml:space="preserve"> 2.2.</w:t>
      </w:r>
      <w:r w:rsidRPr="00631298">
        <w:rPr>
          <w:rFonts w:ascii="Times New Roman" w:hAnsi="Times New Roman"/>
          <w:sz w:val="24"/>
          <w:szCs w:val="24"/>
        </w:rPr>
        <w:t xml:space="preserve"> При продажу основних засобів юридичними особами </w:t>
      </w:r>
      <w:r w:rsidRPr="00631298">
        <w:rPr>
          <w:rFonts w:ascii="Times New Roman" w:hAnsi="Times New Roman"/>
          <w:sz w:val="24"/>
          <w:szCs w:val="24"/>
        </w:rPr>
        <w:sym w:font="Symbol" w:char="F02D"/>
      </w:r>
      <w:r w:rsidRPr="00631298">
        <w:rPr>
          <w:rFonts w:ascii="Times New Roman" w:hAnsi="Times New Roman"/>
          <w:sz w:val="24"/>
          <w:szCs w:val="24"/>
        </w:rPr>
        <w:t xml:space="preserve"> платниками єдиного податку дохід визначається як сума коштів, отриманих від продажу таких основних засобів.</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 xml:space="preserve">Якщо основні засоби продані після їх використання протягом </w:t>
      </w:r>
      <w:r w:rsidRPr="00631298">
        <w:rPr>
          <w:rFonts w:ascii="Times New Roman" w:hAnsi="Times New Roman"/>
          <w:sz w:val="24"/>
          <w:szCs w:val="24"/>
        </w:rPr>
        <w:b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2.3. До суми доходу платника єдиного податку включається вартість безоплатно отриманих протягом звітного періоду товарів (робіт, послуг).</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До суми доходу платника єдиного податку </w:t>
      </w:r>
      <w:r w:rsidRPr="00631298">
        <w:rPr>
          <w:rFonts w:ascii="Times New Roman" w:hAnsi="Times New Roman"/>
          <w:sz w:val="24"/>
          <w:szCs w:val="24"/>
        </w:rPr>
        <w:t>третьої групи (юридичні особи)"</w:t>
      </w:r>
      <w:r w:rsidRPr="00631298">
        <w:rPr>
          <w:rFonts w:ascii="Times New Roman" w:hAnsi="Times New Roman"/>
          <w:sz w:val="24"/>
          <w:szCs w:val="24"/>
          <w:lang w:val="uk-UA"/>
        </w:rPr>
        <w:t xml:space="preserve"> за звітний період включається вартість реалізованих протягом звітного періоду товарів </w:t>
      </w:r>
      <w:r w:rsidRPr="00631298">
        <w:rPr>
          <w:rFonts w:ascii="Times New Roman" w:hAnsi="Times New Roman"/>
          <w:sz w:val="24"/>
          <w:szCs w:val="24"/>
          <w:lang w:val="uk-UA"/>
        </w:rPr>
        <w:lastRenderedPageBreak/>
        <w:t>(робіт, послуг), за які отримана попередня оплата (аванс) у період сплати інших податків і зборів, визначених Податковим Кодексом України .</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r w:rsidRPr="00631298">
        <w:rPr>
          <w:rFonts w:ascii="Times New Roman" w:hAnsi="Times New Roman"/>
          <w:sz w:val="24"/>
          <w:szCs w:val="24"/>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2.11. До складу доходу, визначеного цією статтею, не включаються: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суми податку на додану вартість;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суми коштів, отриманих за внутрішніми розрахунками між структурними підрозділами платника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 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2.13. Дохід визначається на підставі даних обліку, який ведеться відповідно до п. 7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w:t>
      </w:r>
      <w:r w:rsidRPr="00631298">
        <w:rPr>
          <w:rFonts w:ascii="Times New Roman" w:hAnsi="Times New Roman"/>
          <w:sz w:val="24"/>
          <w:szCs w:val="24"/>
          <w:lang w:val="uk-UA"/>
        </w:rPr>
        <w:lastRenderedPageBreak/>
        <w:t>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rPr>
      </w:pPr>
      <w:r w:rsidRPr="00631298">
        <w:rPr>
          <w:rFonts w:ascii="Times New Roman" w:hAnsi="Times New Roman"/>
          <w:b/>
          <w:i/>
          <w:sz w:val="24"/>
          <w:szCs w:val="24"/>
          <w:lang w:val="uk-UA"/>
        </w:rPr>
        <w:t>3</w:t>
      </w:r>
      <w:r w:rsidRPr="00631298">
        <w:rPr>
          <w:rFonts w:ascii="Times New Roman" w:hAnsi="Times New Roman"/>
          <w:b/>
          <w:i/>
          <w:sz w:val="24"/>
          <w:szCs w:val="24"/>
        </w:rPr>
        <w:t>. Об’єкт та база оподаткування для платників єдиного податку четвертої групи</w:t>
      </w:r>
    </w:p>
    <w:p w:rsidR="00631298" w:rsidRPr="00631298" w:rsidRDefault="00631298" w:rsidP="00631298">
      <w:pPr>
        <w:spacing w:after="0" w:line="240" w:lineRule="auto"/>
        <w:jc w:val="both"/>
        <w:rPr>
          <w:rFonts w:ascii="Times New Roman" w:hAnsi="Times New Roman"/>
          <w:sz w:val="24"/>
          <w:szCs w:val="24"/>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3</w:t>
      </w:r>
      <w:r w:rsidRPr="00631298">
        <w:rPr>
          <w:rFonts w:ascii="Times New Roman" w:hAnsi="Times New Roman"/>
          <w:sz w:val="24"/>
          <w:szCs w:val="24"/>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Права власності/користування земельними ділянками повинні бути оформлені та зареєстровані відповідно до законодавства.</w:t>
      </w:r>
      <w:r w:rsidRPr="00631298">
        <w:rPr>
          <w:rFonts w:ascii="Times New Roman" w:hAnsi="Times New Roman"/>
          <w:sz w:val="24"/>
          <w:szCs w:val="24"/>
          <w:lang w:val="uk-UA"/>
        </w:rPr>
        <w:t xml:space="preserve"> </w:t>
      </w:r>
    </w:p>
    <w:p w:rsidR="00631298" w:rsidRPr="00631298" w:rsidRDefault="00631298" w:rsidP="00631298">
      <w:pPr>
        <w:spacing w:after="0" w:line="240" w:lineRule="auto"/>
        <w:ind w:firstLine="708"/>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631298">
        <w:rPr>
          <w:rFonts w:ascii="Times New Roman" w:hAnsi="Times New Roman"/>
          <w:sz w:val="24"/>
          <w:szCs w:val="24"/>
          <w:lang w:val="uk-UA"/>
        </w:rPr>
        <w:br/>
        <w:t>1 січня базового податкового (звітного) року відповідно до порядку, встановленого розділом ХІІ Податкового  Кодексу України.</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w:t>
      </w:r>
      <w:r w:rsidRPr="00631298">
        <w:rPr>
          <w:rFonts w:ascii="Times New Roman" w:hAnsi="Times New Roman"/>
          <w:sz w:val="24"/>
          <w:szCs w:val="24"/>
          <w:lang w:val="uk-UA"/>
        </w:rPr>
        <w:t xml:space="preserve">Луганській </w:t>
      </w:r>
      <w:r w:rsidRPr="00631298">
        <w:rPr>
          <w:rFonts w:ascii="Times New Roman" w:hAnsi="Times New Roman"/>
          <w:sz w:val="24"/>
          <w:szCs w:val="24"/>
        </w:rPr>
        <w:t xml:space="preserve">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w:t>
      </w:r>
      <w:r w:rsidRPr="00631298">
        <w:rPr>
          <w:rFonts w:ascii="Times New Roman" w:hAnsi="Times New Roman"/>
          <w:sz w:val="24"/>
          <w:szCs w:val="24"/>
          <w:lang w:val="uk-UA"/>
        </w:rPr>
        <w:t>Податкового  Кодексу України</w:t>
      </w:r>
      <w:r w:rsidRPr="00631298">
        <w:rPr>
          <w:rFonts w:ascii="Times New Roman" w:hAnsi="Times New Roman"/>
          <w:sz w:val="24"/>
          <w:szCs w:val="24"/>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3</w:t>
      </w:r>
      <w:r w:rsidRPr="00631298">
        <w:rPr>
          <w:rFonts w:ascii="Times New Roman" w:hAnsi="Times New Roman"/>
          <w:sz w:val="24"/>
          <w:szCs w:val="24"/>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4. Ставки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4.1. </w:t>
      </w:r>
      <w:r w:rsidRPr="00631298">
        <w:rPr>
          <w:rFonts w:ascii="Times New Roman" w:hAnsi="Times New Roman"/>
          <w:sz w:val="24"/>
          <w:szCs w:val="24"/>
        </w:rPr>
        <w:t xml:space="preserve">Ставки єдиного податку для платників першої </w:t>
      </w:r>
      <w:r w:rsidRPr="00631298">
        <w:rPr>
          <w:rFonts w:ascii="Times New Roman" w:hAnsi="Times New Roman"/>
          <w:sz w:val="24"/>
          <w:szCs w:val="24"/>
        </w:rPr>
        <w:sym w:font="Symbol" w:char="F02D"/>
      </w:r>
      <w:r w:rsidRPr="00631298">
        <w:rPr>
          <w:rFonts w:ascii="Times New Roman" w:hAnsi="Times New Roman"/>
          <w:sz w:val="24"/>
          <w:szCs w:val="24"/>
        </w:rPr>
        <w:t xml:space="preserve">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w:t>
      </w:r>
      <w:r w:rsidRPr="00631298">
        <w:rPr>
          <w:rFonts w:ascii="Times New Roman" w:hAnsi="Times New Roman"/>
          <w:sz w:val="24"/>
          <w:szCs w:val="24"/>
        </w:rPr>
        <w:sym w:font="Symbol" w:char="F02D"/>
      </w:r>
      <w:r w:rsidRPr="00631298">
        <w:rPr>
          <w:rFonts w:ascii="Times New Roman" w:hAnsi="Times New Roman"/>
          <w:sz w:val="24"/>
          <w:szCs w:val="24"/>
        </w:rPr>
        <w:t xml:space="preserve"> мінімальна заробітна плата), та третьої групи </w:t>
      </w:r>
      <w:r w:rsidRPr="00631298">
        <w:rPr>
          <w:rFonts w:ascii="Times New Roman" w:hAnsi="Times New Roman"/>
          <w:sz w:val="24"/>
          <w:szCs w:val="24"/>
        </w:rPr>
        <w:sym w:font="Symbol" w:char="F02D"/>
      </w:r>
      <w:r w:rsidRPr="00631298">
        <w:rPr>
          <w:rFonts w:ascii="Times New Roman" w:hAnsi="Times New Roman"/>
          <w:sz w:val="24"/>
          <w:szCs w:val="24"/>
        </w:rPr>
        <w:t xml:space="preserve"> у відсотках до доходу (відсоткові ставки)</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4.2. Фіксовані ставки єдиного податку встановлюються Сватівською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для першої групи платників єдиного податку у розмірі:</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- 8 відсотків розміру мінімальної заробітної плати для роздрібної торгівлі з лотків та на ринках (47.8);</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- 5  відсотків розміру мінімальної заробітної плати для побутових послуг (крім надання послуг перукарями та салонами краси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- 7 відсотків розміру мінімальної заробітної плати для надання послуг перукарями та салонами краси;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для другої групи платників єдиного податку - у розмірі згідно додатку 1. до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 xml:space="preserve">4.3. </w:t>
      </w:r>
      <w:r w:rsidRPr="00631298">
        <w:rPr>
          <w:rFonts w:ascii="Times New Roman" w:hAnsi="Times New Roman"/>
          <w:sz w:val="24"/>
          <w:szCs w:val="24"/>
        </w:rPr>
        <w:t>Відсоткова ставка єдиного податку для платників третьої групи встановлюється у розмірі:</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1) 2 відсотки доходу </w:t>
      </w:r>
      <w:r w:rsidRPr="00631298">
        <w:rPr>
          <w:rFonts w:ascii="Times New Roman" w:hAnsi="Times New Roman"/>
          <w:sz w:val="24"/>
          <w:szCs w:val="24"/>
        </w:rPr>
        <w:sym w:font="Symbol" w:char="F02D"/>
      </w:r>
      <w:r w:rsidRPr="00631298">
        <w:rPr>
          <w:rFonts w:ascii="Times New Roman" w:hAnsi="Times New Roman"/>
          <w:sz w:val="24"/>
          <w:szCs w:val="24"/>
        </w:rPr>
        <w:t xml:space="preserve"> у разі сплати податку на додану вартість згідно з </w:t>
      </w:r>
      <w:r w:rsidRPr="00631298">
        <w:rPr>
          <w:rFonts w:ascii="Times New Roman" w:hAnsi="Times New Roman"/>
          <w:sz w:val="24"/>
          <w:szCs w:val="24"/>
          <w:lang w:val="uk-UA"/>
        </w:rPr>
        <w:t>Податковим Кодексом України</w:t>
      </w:r>
      <w:r w:rsidRPr="00631298">
        <w:rPr>
          <w:rFonts w:ascii="Times New Roman" w:hAnsi="Times New Roman"/>
          <w:sz w:val="24"/>
          <w:szCs w:val="24"/>
        </w:rPr>
        <w:t>;</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2) 4 відсотки доходу </w:t>
      </w:r>
      <w:r w:rsidRPr="00631298">
        <w:rPr>
          <w:rFonts w:ascii="Times New Roman" w:hAnsi="Times New Roman"/>
          <w:sz w:val="24"/>
          <w:szCs w:val="24"/>
        </w:rPr>
        <w:sym w:font="Symbol" w:char="F02D"/>
      </w:r>
      <w:r w:rsidRPr="00631298">
        <w:rPr>
          <w:rFonts w:ascii="Times New Roman" w:hAnsi="Times New Roman"/>
          <w:sz w:val="24"/>
          <w:szCs w:val="24"/>
        </w:rPr>
        <w:t xml:space="preserve"> у разі включення податку на додану вартість до складу єдиного податку.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 xml:space="preserve">Для фізичних осіб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631298">
        <w:rPr>
          <w:rFonts w:ascii="Times New Roman" w:hAnsi="Times New Roman"/>
          <w:sz w:val="24"/>
          <w:szCs w:val="24"/>
          <w:lang w:val="uk-UA"/>
        </w:rPr>
        <w:t xml:space="preserve">4.3. </w:t>
      </w:r>
      <w:r w:rsidRPr="00631298">
        <w:rPr>
          <w:rFonts w:ascii="Times New Roman" w:hAnsi="Times New Roman"/>
          <w:sz w:val="24"/>
          <w:szCs w:val="24"/>
        </w:rPr>
        <w:t xml:space="preserve">пункту </w:t>
      </w:r>
      <w:r w:rsidRPr="00631298">
        <w:rPr>
          <w:rFonts w:ascii="Times New Roman" w:hAnsi="Times New Roman"/>
          <w:sz w:val="24"/>
          <w:szCs w:val="24"/>
          <w:lang w:val="uk-UA"/>
        </w:rPr>
        <w:t>4</w:t>
      </w:r>
      <w:r w:rsidRPr="00631298">
        <w:rPr>
          <w:rFonts w:ascii="Times New Roman" w:hAnsi="Times New Roman"/>
          <w:sz w:val="24"/>
          <w:szCs w:val="24"/>
        </w:rPr>
        <w:t xml:space="preserve"> </w:t>
      </w:r>
      <w:r w:rsidRPr="00631298">
        <w:rPr>
          <w:rFonts w:ascii="Times New Roman" w:hAnsi="Times New Roman"/>
          <w:sz w:val="24"/>
          <w:szCs w:val="24"/>
          <w:lang w:val="uk-UA"/>
        </w:rPr>
        <w:t>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4.4. Ставка єдиного податку встановлюється для платників єдиного податку першої - </w:t>
      </w:r>
      <w:r w:rsidRPr="00631298">
        <w:rPr>
          <w:rFonts w:ascii="Times New Roman" w:hAnsi="Times New Roman"/>
          <w:sz w:val="24"/>
          <w:szCs w:val="24"/>
        </w:rPr>
        <w:t xml:space="preserve">третьої групи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w:t>
      </w:r>
      <w:r w:rsidRPr="00631298">
        <w:rPr>
          <w:rFonts w:ascii="Times New Roman" w:hAnsi="Times New Roman"/>
          <w:sz w:val="24"/>
          <w:szCs w:val="24"/>
          <w:lang w:val="uk-UA"/>
        </w:rPr>
        <w:t xml:space="preserve"> у розмірі 15 відсотків: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 до суми перевищення обсягу доходу, визначеного у підпунктах 1, 2 і 3  пункту 1.4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до доходу, отриманого при застосуванні іншого способу розрахунків, ніж зазначений у цьому Положенні;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до доходу, отриманого від здійснення видів діяльності, які не дають права застосовувати спрощену систему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 xml:space="preserve">5) до доходу, отриманого платниками першої або другої групи від провадження діяльності, яка не передбачена у підпунктах 1 або 2 пункту 1.4 </w:t>
      </w:r>
      <w:r w:rsidRPr="00631298">
        <w:rPr>
          <w:rFonts w:ascii="Times New Roman" w:hAnsi="Times New Roman"/>
          <w:sz w:val="24"/>
          <w:szCs w:val="24"/>
          <w:lang w:val="uk-UA"/>
        </w:rPr>
        <w:t xml:space="preserve">цього Положення </w:t>
      </w:r>
      <w:r w:rsidRPr="00631298">
        <w:rPr>
          <w:rFonts w:ascii="Times New Roman" w:hAnsi="Times New Roman"/>
          <w:sz w:val="24"/>
          <w:szCs w:val="24"/>
        </w:rPr>
        <w:t xml:space="preserve"> відповідно</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4.5. Ставки єдиного податку для платників </w:t>
      </w:r>
      <w:r w:rsidRPr="00631298">
        <w:rPr>
          <w:rFonts w:ascii="Times New Roman" w:hAnsi="Times New Roman"/>
          <w:sz w:val="24"/>
          <w:szCs w:val="24"/>
        </w:rPr>
        <w:t>третьої групи (юридичні особи)</w:t>
      </w:r>
      <w:r w:rsidRPr="00631298">
        <w:rPr>
          <w:rFonts w:ascii="Times New Roman" w:hAnsi="Times New Roman"/>
          <w:sz w:val="24"/>
          <w:szCs w:val="24"/>
          <w:lang w:val="uk-UA"/>
        </w:rPr>
        <w:t xml:space="preserve"> встановлюються у подвійному розмірі ставок, визначених пунктом 4.3 ццього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до суми перевищення обсягу доходу, визначеного у </w:t>
      </w:r>
      <w:r w:rsidRPr="00631298">
        <w:rPr>
          <w:rFonts w:ascii="Times New Roman" w:hAnsi="Times New Roman"/>
          <w:sz w:val="24"/>
          <w:szCs w:val="24"/>
        </w:rPr>
        <w:t>підпункті 3</w:t>
      </w:r>
      <w:r w:rsidRPr="00631298">
        <w:rPr>
          <w:rFonts w:ascii="Times New Roman" w:hAnsi="Times New Roman"/>
          <w:sz w:val="24"/>
          <w:szCs w:val="24"/>
          <w:lang w:val="uk-UA"/>
        </w:rPr>
        <w:t xml:space="preserve"> пункту 1.4 цього Положенняу;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2) до доходу, отриманого при застосуванні іншого способу розрахунків, ніж зазначений у цьому Положенні;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до доходу, отриманого від здійснення видів діяльності, які не дають права застосовувати спрощену систему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4.8. Ставки, встановлені пунктами 4.3-4.5 цього Положення, застосовуються з урахуванням таких особливостей:</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Такі платники до суми перевищення зобов'язані застосувати ставку єдиного податку у розмірі 15 відсотків.</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Такі платники до суми перевищення зобов'язані застосувати ставку єдиного податку у розмірі 15 відсотків.</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 xml:space="preserve"> 3) </w:t>
      </w:r>
      <w:r w:rsidRPr="00631298">
        <w:rPr>
          <w:rFonts w:ascii="Times New Roman" w:hAnsi="Times New Roman"/>
          <w:sz w:val="24"/>
          <w:szCs w:val="24"/>
        </w:rPr>
        <w:t xml:space="preserve">платники єдиного податку третьої групи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 які перевищили у податковому (звітному) періоді обсяг доходу, визначений для таких платників у пункті 1.4 </w:t>
      </w:r>
      <w:r w:rsidRPr="00631298">
        <w:rPr>
          <w:rFonts w:ascii="Times New Roman" w:hAnsi="Times New Roman"/>
          <w:sz w:val="24"/>
          <w:szCs w:val="24"/>
          <w:lang w:val="uk-UA"/>
        </w:rPr>
        <w:t>цього Положення</w:t>
      </w:r>
      <w:r w:rsidRPr="00631298">
        <w:rPr>
          <w:rFonts w:ascii="Times New Roman" w:hAnsi="Times New Roman"/>
          <w:sz w:val="24"/>
          <w:szCs w:val="24"/>
        </w:rPr>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w:t>
      </w:r>
      <w:r w:rsidRPr="00631298">
        <w:rPr>
          <w:rFonts w:ascii="Times New Roman" w:hAnsi="Times New Roman"/>
          <w:sz w:val="24"/>
          <w:szCs w:val="24"/>
          <w:lang w:val="uk-UA"/>
        </w:rPr>
        <w:t xml:space="preserve"> Податковим </w:t>
      </w:r>
      <w:r w:rsidRPr="00631298">
        <w:rPr>
          <w:rFonts w:ascii="Times New Roman" w:hAnsi="Times New Roman"/>
          <w:sz w:val="24"/>
          <w:szCs w:val="24"/>
        </w:rPr>
        <w:t xml:space="preserve"> Кодексом</w:t>
      </w:r>
      <w:r w:rsidRPr="00631298">
        <w:rPr>
          <w:rFonts w:ascii="Times New Roman" w:hAnsi="Times New Roman"/>
          <w:sz w:val="24"/>
          <w:szCs w:val="24"/>
          <w:lang w:val="uk-UA"/>
        </w:rPr>
        <w:t xml:space="preserve"> України</w:t>
      </w:r>
      <w:r w:rsidRPr="00631298">
        <w:rPr>
          <w:rFonts w:ascii="Times New Roman" w:hAnsi="Times New Roman"/>
          <w:sz w:val="24"/>
          <w:szCs w:val="24"/>
        </w:rPr>
        <w:t>.</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w:t>
      </w:r>
      <w:r w:rsidRPr="00631298">
        <w:rPr>
          <w:rFonts w:ascii="Times New Roman" w:hAnsi="Times New Roman"/>
          <w:sz w:val="24"/>
          <w:szCs w:val="24"/>
          <w:lang w:val="uk-UA"/>
        </w:rPr>
        <w:t>цього Положення</w:t>
      </w:r>
      <w:r w:rsidRPr="00631298">
        <w:rPr>
          <w:rFonts w:ascii="Times New Roman" w:hAnsi="Times New Roman"/>
          <w:sz w:val="24"/>
          <w:szCs w:val="24"/>
        </w:rPr>
        <w:t xml:space="preserve">, до суми перевищення застосовують ставку єдиного податку у подвійному розмірі ставок, визначених пунктом </w:t>
      </w:r>
      <w:r w:rsidRPr="00631298">
        <w:rPr>
          <w:rFonts w:ascii="Times New Roman" w:hAnsi="Times New Roman"/>
          <w:sz w:val="24"/>
          <w:szCs w:val="24"/>
          <w:lang w:val="uk-UA"/>
        </w:rPr>
        <w:t>4</w:t>
      </w:r>
      <w:r w:rsidRPr="00631298">
        <w:rPr>
          <w:rFonts w:ascii="Times New Roman" w:hAnsi="Times New Roman"/>
          <w:sz w:val="24"/>
          <w:szCs w:val="24"/>
        </w:rPr>
        <w:t xml:space="preserve">.3 </w:t>
      </w:r>
      <w:r w:rsidRPr="00631298">
        <w:rPr>
          <w:rFonts w:ascii="Times New Roman" w:hAnsi="Times New Roman"/>
          <w:sz w:val="24"/>
          <w:szCs w:val="24"/>
          <w:lang w:val="uk-UA"/>
        </w:rPr>
        <w:t>цього Положення</w:t>
      </w:r>
      <w:r w:rsidRPr="00631298">
        <w:rPr>
          <w:rFonts w:ascii="Times New Roman" w:hAnsi="Times New Roman"/>
          <w:sz w:val="24"/>
          <w:szCs w:val="24"/>
        </w:rPr>
        <w:t xml:space="preserve">, а також зобов’язані у порядку, встановленому </w:t>
      </w:r>
      <w:r w:rsidRPr="00631298">
        <w:rPr>
          <w:rFonts w:ascii="Times New Roman" w:hAnsi="Times New Roman"/>
          <w:sz w:val="24"/>
          <w:szCs w:val="24"/>
          <w:lang w:val="uk-UA"/>
        </w:rPr>
        <w:t>цим Положенням</w:t>
      </w:r>
      <w:r w:rsidRPr="00631298">
        <w:rPr>
          <w:rFonts w:ascii="Times New Roman" w:hAnsi="Times New Roman"/>
          <w:sz w:val="24"/>
          <w:szCs w:val="24"/>
        </w:rPr>
        <w:t xml:space="preserve">, перейти на сплату інших податків і зборів, встановлених </w:t>
      </w:r>
      <w:r w:rsidRPr="00631298">
        <w:rPr>
          <w:rFonts w:ascii="Times New Roman" w:hAnsi="Times New Roman"/>
          <w:sz w:val="24"/>
          <w:szCs w:val="24"/>
          <w:lang w:val="uk-UA"/>
        </w:rPr>
        <w:t>Податковим Кодексом України</w:t>
      </w:r>
      <w:r w:rsidRPr="00631298">
        <w:rPr>
          <w:rFonts w:ascii="Times New Roman" w:hAnsi="Times New Roman"/>
          <w:sz w:val="24"/>
          <w:szCs w:val="24"/>
        </w:rPr>
        <w:t>.</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w:t>
      </w:r>
      <w:r w:rsidRPr="00631298">
        <w:rPr>
          <w:rFonts w:ascii="Times New Roman" w:hAnsi="Times New Roman"/>
          <w:sz w:val="24"/>
          <w:szCs w:val="24"/>
        </w:rPr>
        <w:t>ставка єдиного податку, визначена для третьої групи у розмірі 2 відсотки, може бути обрана</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w:t>
      </w:r>
      <w:r w:rsidRPr="00631298">
        <w:rPr>
          <w:rFonts w:ascii="Times New Roman" w:hAnsi="Times New Roman"/>
          <w:sz w:val="24"/>
          <w:szCs w:val="24"/>
          <w:lang w:val="uk-UA"/>
        </w:rPr>
        <w:lastRenderedPageBreak/>
        <w:t>оподаткування не пізніше ніж за 15 календарних днів до початку наступного календарного кварталу;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б) </w:t>
      </w:r>
      <w:r w:rsidRPr="00631298">
        <w:rPr>
          <w:rFonts w:ascii="Times New Roman" w:hAnsi="Times New Roman"/>
          <w:sz w:val="24"/>
          <w:szCs w:val="24"/>
        </w:rPr>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631298">
        <w:rPr>
          <w:rFonts w:ascii="Times New Roman" w:hAnsi="Times New Roman"/>
          <w:sz w:val="24"/>
          <w:szCs w:val="24"/>
          <w:lang w:val="uk-UA"/>
        </w:rPr>
        <w:t>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w:t>
      </w:r>
      <w:r w:rsidRPr="00631298">
        <w:rPr>
          <w:rFonts w:ascii="Times New Roman" w:hAnsi="Times New Roman"/>
          <w:sz w:val="24"/>
          <w:szCs w:val="24"/>
        </w:rPr>
        <w:t xml:space="preserve">у разі анулювання реєстрації платника податку на додану вартість у порядку, встановленому розділом V </w:t>
      </w:r>
      <w:r w:rsidRPr="00631298">
        <w:rPr>
          <w:rFonts w:ascii="Times New Roman" w:hAnsi="Times New Roman"/>
          <w:sz w:val="24"/>
          <w:szCs w:val="24"/>
          <w:lang w:val="uk-UA"/>
        </w:rPr>
        <w:t>Податкового Кодексу України</w:t>
      </w:r>
      <w:r w:rsidRPr="00631298">
        <w:rPr>
          <w:rFonts w:ascii="Times New Roman" w:hAnsi="Times New Roman"/>
          <w:sz w:val="24"/>
          <w:szCs w:val="24"/>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4</w:t>
      </w:r>
      <w:r w:rsidRPr="00631298">
        <w:rPr>
          <w:rFonts w:ascii="Times New Roman" w:hAnsi="Times New Roman"/>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4.9.1.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0,45;</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4</w:t>
      </w:r>
      <w:r w:rsidRPr="00631298">
        <w:rPr>
          <w:rFonts w:ascii="Times New Roman" w:hAnsi="Times New Roman"/>
          <w:sz w:val="24"/>
          <w:szCs w:val="24"/>
        </w:rPr>
        <w:t>.9.</w:t>
      </w:r>
      <w:r w:rsidRPr="00631298">
        <w:rPr>
          <w:rFonts w:ascii="Times New Roman" w:hAnsi="Times New Roman"/>
          <w:sz w:val="24"/>
          <w:szCs w:val="24"/>
          <w:lang w:val="uk-UA"/>
        </w:rPr>
        <w:t>2</w:t>
      </w:r>
      <w:r w:rsidRPr="00631298">
        <w:rPr>
          <w:rFonts w:ascii="Times New Roman" w:hAnsi="Times New Roman"/>
          <w:sz w:val="24"/>
          <w:szCs w:val="24"/>
        </w:rPr>
        <w:t xml:space="preserve">. для багаторічних насаджень (крім багаторічних насаджень, розташованих у гірських зонах та на поліських територіях) </w:t>
      </w:r>
      <w:r w:rsidRPr="00631298">
        <w:rPr>
          <w:rFonts w:ascii="Times New Roman" w:hAnsi="Times New Roman"/>
          <w:sz w:val="24"/>
          <w:szCs w:val="24"/>
        </w:rPr>
        <w:sym w:font="Symbol" w:char="F02D"/>
      </w:r>
      <w:r w:rsidRPr="00631298">
        <w:rPr>
          <w:rFonts w:ascii="Times New Roman" w:hAnsi="Times New Roman"/>
          <w:sz w:val="24"/>
          <w:szCs w:val="24"/>
        </w:rPr>
        <w:t xml:space="preserve"> 0,27;</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4.9.3. для земель водного фонду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1,35;</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4.9.4.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3.</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Перелік гірських зон та поліських територій визначається Кабінетом Міністрів України</w:t>
      </w: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lastRenderedPageBreak/>
        <w:t>5. Податковий (звітний) період</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5.1. Податковим (звітним) періодом для платників єдиного податку </w:t>
      </w:r>
      <w:r w:rsidRPr="00631298">
        <w:rPr>
          <w:rFonts w:ascii="Times New Roman" w:hAnsi="Times New Roman"/>
          <w:sz w:val="24"/>
          <w:szCs w:val="24"/>
        </w:rPr>
        <w:t>першої, другої та четвертої</w:t>
      </w:r>
      <w:r w:rsidRPr="00631298">
        <w:rPr>
          <w:rFonts w:ascii="Times New Roman" w:hAnsi="Times New Roman"/>
          <w:sz w:val="24"/>
          <w:szCs w:val="24"/>
          <w:lang w:val="uk-UA"/>
        </w:rPr>
        <w:t xml:space="preserve"> груп є календарний рік.</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Податковим (звітним) періодом для платників єдиного податку третьої групи є календарний квартал.</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 xml:space="preserve">Попередній податковий (звітний) рік для новоутворених сільськогосподарських товаровиробників </w:t>
      </w:r>
      <w:r w:rsidRPr="00631298">
        <w:rPr>
          <w:rFonts w:ascii="Times New Roman" w:hAnsi="Times New Roman"/>
          <w:sz w:val="24"/>
          <w:szCs w:val="24"/>
        </w:rPr>
        <w:sym w:font="Symbol" w:char="F02D"/>
      </w:r>
      <w:r w:rsidRPr="00631298">
        <w:rPr>
          <w:rFonts w:ascii="Times New Roman" w:hAnsi="Times New Roman"/>
          <w:sz w:val="24"/>
          <w:szCs w:val="24"/>
        </w:rPr>
        <w:t xml:space="preserve"> період з дня державної реєстрації до 31 грудня того ж року.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 xml:space="preserve">Податковий (звітний) період для сільськогосподарських товаровиробників, що ліквідуються, </w:t>
      </w:r>
      <w:r w:rsidRPr="00631298">
        <w:rPr>
          <w:rFonts w:ascii="Times New Roman" w:hAnsi="Times New Roman"/>
          <w:sz w:val="24"/>
          <w:szCs w:val="24"/>
        </w:rPr>
        <w:sym w:font="Symbol" w:char="F02D"/>
      </w:r>
      <w:r w:rsidRPr="00631298">
        <w:rPr>
          <w:rFonts w:ascii="Times New Roman" w:hAnsi="Times New Roman"/>
          <w:sz w:val="24"/>
          <w:szCs w:val="24"/>
        </w:rPr>
        <w:t xml:space="preserve"> період з початку року до їх фактичного припинення</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5.3. </w:t>
      </w:r>
      <w:r w:rsidRPr="00631298">
        <w:rPr>
          <w:rFonts w:ascii="Times New Roman" w:hAnsi="Times New Roman"/>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lastRenderedPageBreak/>
        <w:t>6. Порядок нарахування та строки сплати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lang w:val="uk-UA"/>
        </w:rPr>
        <w:tab/>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6.4. Сплата єдиного податку</w:t>
      </w:r>
      <w:r w:rsidRPr="00631298">
        <w:rPr>
          <w:rFonts w:ascii="Times New Roman" w:hAnsi="Times New Roman"/>
          <w:sz w:val="24"/>
          <w:szCs w:val="24"/>
        </w:rPr>
        <w:t xml:space="preserve"> платниками першої </w:t>
      </w:r>
      <w:r w:rsidRPr="00631298">
        <w:rPr>
          <w:rFonts w:ascii="Times New Roman" w:hAnsi="Times New Roman"/>
          <w:sz w:val="24"/>
          <w:szCs w:val="24"/>
        </w:rPr>
        <w:sym w:font="Symbol" w:char="F02D"/>
      </w:r>
      <w:r w:rsidRPr="00631298">
        <w:rPr>
          <w:rFonts w:ascii="Times New Roman" w:hAnsi="Times New Roman"/>
          <w:sz w:val="24"/>
          <w:szCs w:val="24"/>
        </w:rPr>
        <w:t xml:space="preserve"> третьої груп</w:t>
      </w:r>
      <w:r w:rsidRPr="00631298">
        <w:rPr>
          <w:rFonts w:ascii="Times New Roman" w:hAnsi="Times New Roman"/>
          <w:sz w:val="24"/>
          <w:szCs w:val="24"/>
          <w:lang w:val="uk-UA"/>
        </w:rPr>
        <w:t xml:space="preserve"> здійснюється за місцем податкової адреси.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Помилково та/або надміру сплачені суми єдиного податку підлягають поверненню платнику в порядку, встановленому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9. Платники єдиного податку четвертої групи:</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w:t>
      </w:r>
      <w:r w:rsidRPr="00631298">
        <w:rPr>
          <w:rFonts w:ascii="Times New Roman" w:hAnsi="Times New Roman"/>
          <w:sz w:val="24"/>
          <w:szCs w:val="24"/>
        </w:rPr>
        <w:lastRenderedPageBreak/>
        <w:t xml:space="preserve">податкову декларацію на поточний рік за формою, встановленою у порядку, передбаченому статтею 46 </w:t>
      </w:r>
      <w:r w:rsidRPr="00631298">
        <w:rPr>
          <w:rFonts w:ascii="Times New Roman" w:hAnsi="Times New Roman"/>
          <w:sz w:val="24"/>
          <w:szCs w:val="24"/>
          <w:lang w:val="uk-UA"/>
        </w:rPr>
        <w:t>Податкового Кодексу України</w:t>
      </w:r>
      <w:r w:rsidRPr="00631298">
        <w:rPr>
          <w:rFonts w:ascii="Times New Roman" w:hAnsi="Times New Roman"/>
          <w:sz w:val="24"/>
          <w:szCs w:val="24"/>
        </w:rPr>
        <w:t>;</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 xml:space="preserve">.9.2. сплачують податок щоквартально протягом </w:t>
      </w:r>
      <w:r w:rsidRPr="00631298">
        <w:rPr>
          <w:rFonts w:ascii="Times New Roman" w:hAnsi="Times New Roman"/>
          <w:sz w:val="24"/>
          <w:szCs w:val="24"/>
        </w:rPr>
        <w:br/>
        <w:t>30 календарних днів, що настають за останнім календарним днем податкового (звітного) кварталу, у таких розмірах:</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у I кварталі </w:t>
      </w:r>
      <w:r w:rsidRPr="00631298">
        <w:rPr>
          <w:rFonts w:ascii="Times New Roman" w:hAnsi="Times New Roman"/>
          <w:sz w:val="24"/>
          <w:szCs w:val="24"/>
        </w:rPr>
        <w:sym w:font="Symbol" w:char="F02D"/>
      </w:r>
      <w:r w:rsidRPr="00631298">
        <w:rPr>
          <w:rFonts w:ascii="Times New Roman" w:hAnsi="Times New Roman"/>
          <w:sz w:val="24"/>
          <w:szCs w:val="24"/>
        </w:rPr>
        <w:t xml:space="preserve"> 10 відсотків;</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у II кварталі </w:t>
      </w:r>
      <w:r w:rsidRPr="00631298">
        <w:rPr>
          <w:rFonts w:ascii="Times New Roman" w:hAnsi="Times New Roman"/>
          <w:sz w:val="24"/>
          <w:szCs w:val="24"/>
        </w:rPr>
        <w:sym w:font="Symbol" w:char="F02D"/>
      </w:r>
      <w:r w:rsidRPr="00631298">
        <w:rPr>
          <w:rFonts w:ascii="Times New Roman" w:hAnsi="Times New Roman"/>
          <w:sz w:val="24"/>
          <w:szCs w:val="24"/>
        </w:rPr>
        <w:t xml:space="preserve"> 10 відсотків;</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у III кварталі </w:t>
      </w:r>
      <w:r w:rsidRPr="00631298">
        <w:rPr>
          <w:rFonts w:ascii="Times New Roman" w:hAnsi="Times New Roman"/>
          <w:sz w:val="24"/>
          <w:szCs w:val="24"/>
        </w:rPr>
        <w:sym w:font="Symbol" w:char="F02D"/>
      </w:r>
      <w:r w:rsidRPr="00631298">
        <w:rPr>
          <w:rFonts w:ascii="Times New Roman" w:hAnsi="Times New Roman"/>
          <w:sz w:val="24"/>
          <w:szCs w:val="24"/>
        </w:rPr>
        <w:t xml:space="preserve"> 50 відсотків;</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у IV кварталі </w:t>
      </w:r>
      <w:r w:rsidRPr="00631298">
        <w:rPr>
          <w:rFonts w:ascii="Times New Roman" w:hAnsi="Times New Roman"/>
          <w:sz w:val="24"/>
          <w:szCs w:val="24"/>
        </w:rPr>
        <w:sym w:font="Symbol" w:char="F02D"/>
      </w:r>
      <w:r w:rsidRPr="00631298">
        <w:rPr>
          <w:rFonts w:ascii="Times New Roman" w:hAnsi="Times New Roman"/>
          <w:sz w:val="24"/>
          <w:szCs w:val="24"/>
        </w:rPr>
        <w:t xml:space="preserve"> 30 відсотків;</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w:t>
      </w:r>
      <w:r w:rsidRPr="00631298">
        <w:rPr>
          <w:rFonts w:ascii="Times New Roman" w:hAnsi="Times New Roman"/>
          <w:sz w:val="24"/>
          <w:szCs w:val="24"/>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w:t>
      </w:r>
      <w:r w:rsidRPr="00631298">
        <w:rPr>
          <w:rFonts w:ascii="Times New Roman" w:hAnsi="Times New Roman"/>
          <w:sz w:val="24"/>
          <w:szCs w:val="24"/>
        </w:rPr>
        <w:sym w:font="Symbol" w:char="F02D"/>
      </w:r>
      <w:r w:rsidRPr="00631298">
        <w:rPr>
          <w:rFonts w:ascii="Times New Roman" w:hAnsi="Times New Roman"/>
          <w:sz w:val="24"/>
          <w:szCs w:val="24"/>
        </w:rPr>
        <w:t xml:space="preserve"> у порядку, визначеному підпунктом </w:t>
      </w:r>
      <w:r w:rsidRPr="00631298">
        <w:rPr>
          <w:rFonts w:ascii="Times New Roman" w:hAnsi="Times New Roman"/>
          <w:sz w:val="24"/>
          <w:szCs w:val="24"/>
          <w:lang w:val="uk-UA"/>
        </w:rPr>
        <w:t>6</w:t>
      </w:r>
      <w:r w:rsidRPr="00631298">
        <w:rPr>
          <w:rFonts w:ascii="Times New Roman" w:hAnsi="Times New Roman"/>
          <w:sz w:val="24"/>
          <w:szCs w:val="24"/>
        </w:rPr>
        <w:t xml:space="preserve">.9.2 цього </w:t>
      </w:r>
      <w:r w:rsidRPr="00631298">
        <w:rPr>
          <w:rFonts w:ascii="Times New Roman" w:hAnsi="Times New Roman"/>
          <w:sz w:val="24"/>
          <w:szCs w:val="24"/>
          <w:lang w:val="uk-UA"/>
        </w:rPr>
        <w:t>Положення</w:t>
      </w:r>
      <w:r w:rsidRPr="00631298">
        <w:rPr>
          <w:rFonts w:ascii="Times New Roman" w:hAnsi="Times New Roman"/>
          <w:sz w:val="24"/>
          <w:szCs w:val="24"/>
        </w:rPr>
        <w:t>;</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631298" w:rsidRPr="00631298" w:rsidRDefault="00631298" w:rsidP="00631298">
      <w:pPr>
        <w:numPr>
          <w:ilvl w:val="0"/>
          <w:numId w:val="18"/>
        </w:numPr>
        <w:spacing w:after="0" w:line="240" w:lineRule="auto"/>
        <w:jc w:val="both"/>
        <w:rPr>
          <w:rFonts w:ascii="Times New Roman" w:hAnsi="Times New Roman"/>
          <w:sz w:val="24"/>
          <w:szCs w:val="24"/>
        </w:rPr>
      </w:pPr>
      <w:r w:rsidRPr="00631298">
        <w:rPr>
          <w:rFonts w:ascii="Times New Roman" w:hAnsi="Times New Roman"/>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631298" w:rsidRPr="00631298" w:rsidRDefault="00631298" w:rsidP="00631298">
      <w:pPr>
        <w:numPr>
          <w:ilvl w:val="0"/>
          <w:numId w:val="18"/>
        </w:numPr>
        <w:spacing w:after="0" w:line="240" w:lineRule="auto"/>
        <w:jc w:val="both"/>
        <w:rPr>
          <w:rFonts w:ascii="Times New Roman" w:hAnsi="Times New Roman"/>
          <w:sz w:val="24"/>
          <w:szCs w:val="24"/>
        </w:rPr>
      </w:pPr>
      <w:r w:rsidRPr="00631298">
        <w:rPr>
          <w:rFonts w:ascii="Times New Roman" w:hAnsi="Times New Roman"/>
          <w:sz w:val="24"/>
          <w:szCs w:val="24"/>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w:t>
      </w:r>
      <w:r w:rsidRPr="00631298">
        <w:rPr>
          <w:rFonts w:ascii="Times New Roman" w:hAnsi="Times New Roman"/>
          <w:sz w:val="24"/>
          <w:szCs w:val="24"/>
          <w:lang w:val="uk-UA"/>
        </w:rPr>
        <w:t xml:space="preserve"> </w:t>
      </w:r>
      <w:r w:rsidRPr="00631298">
        <w:rPr>
          <w:rFonts w:ascii="Times New Roman" w:hAnsi="Times New Roman"/>
          <w:sz w:val="24"/>
          <w:szCs w:val="24"/>
        </w:rPr>
        <w:t>а також відомості про наявність земельних ділянок та їх нормативну грошову оцінку;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6</w:t>
      </w:r>
      <w:r w:rsidRPr="00631298">
        <w:rPr>
          <w:rFonts w:ascii="Times New Roman" w:hAnsi="Times New Roman"/>
          <w:sz w:val="24"/>
          <w:szCs w:val="24"/>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w:t>
      </w:r>
      <w:r w:rsidRPr="00631298">
        <w:rPr>
          <w:rFonts w:ascii="Times New Roman" w:hAnsi="Times New Roman"/>
          <w:sz w:val="24"/>
          <w:szCs w:val="24"/>
        </w:rPr>
        <w:t>.9.8. перераховують в установлений строк загальну суму коштів на відповідний рахунок місцевого бюджету за місцем розташування земельної ділянки</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7. Ведення обліку і складення звітності платниками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7.1. Платники єдиного податку </w:t>
      </w:r>
      <w:r w:rsidRPr="00631298">
        <w:rPr>
          <w:rFonts w:ascii="Times New Roman" w:hAnsi="Times New Roman"/>
          <w:sz w:val="24"/>
          <w:szCs w:val="24"/>
        </w:rPr>
        <w:t xml:space="preserve">першої </w:t>
      </w:r>
      <w:r w:rsidRPr="00631298">
        <w:rPr>
          <w:rFonts w:ascii="Times New Roman" w:hAnsi="Times New Roman"/>
          <w:sz w:val="24"/>
          <w:szCs w:val="24"/>
        </w:rPr>
        <w:sym w:font="Symbol" w:char="F02D"/>
      </w:r>
      <w:r w:rsidRPr="00631298">
        <w:rPr>
          <w:rFonts w:ascii="Times New Roman" w:hAnsi="Times New Roman"/>
          <w:sz w:val="24"/>
          <w:szCs w:val="24"/>
        </w:rPr>
        <w:t xml:space="preserve"> третьої груп</w:t>
      </w:r>
      <w:r w:rsidRPr="00631298">
        <w:rPr>
          <w:rFonts w:ascii="Times New Roman" w:hAnsi="Times New Roman"/>
          <w:sz w:val="24"/>
          <w:szCs w:val="24"/>
          <w:lang w:val="uk-UA"/>
        </w:rPr>
        <w:t xml:space="preserve"> ведуть облік у порядку, визначеному підпунктами 7.1.1-7.1.3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 xml:space="preserve"> 7</w:t>
      </w:r>
      <w:r w:rsidRPr="00631298">
        <w:rPr>
          <w:rFonts w:ascii="Times New Roman" w:hAnsi="Times New Roman"/>
          <w:sz w:val="24"/>
          <w:szCs w:val="24"/>
        </w:rPr>
        <w:t xml:space="preserve">.1.1. Платники єдиного податку першої і другої груп та платники єдиного податку третьої групи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w:t>
      </w:r>
      <w:r w:rsidRPr="00631298">
        <w:rPr>
          <w:rFonts w:ascii="Times New Roman" w:hAnsi="Times New Roman"/>
          <w:sz w:val="24"/>
          <w:szCs w:val="24"/>
        </w:rPr>
        <w:lastRenderedPageBreak/>
        <w:t>подають до контролюючого органу за місцем обліку примірник Книги, у разі обрання способу ведення Книги у паперовому вигляді.</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7</w:t>
      </w:r>
      <w:r w:rsidRPr="00631298">
        <w:rPr>
          <w:rFonts w:ascii="Times New Roman" w:hAnsi="Times New Roman"/>
          <w:sz w:val="24"/>
          <w:szCs w:val="24"/>
        </w:rPr>
        <w:t xml:space="preserve">.1.2. Платники єдиного податку третьої групи (фізичні </w:t>
      </w:r>
      <w:r w:rsidRPr="00631298">
        <w:rPr>
          <w:rFonts w:ascii="Times New Roman" w:hAnsi="Times New Roman"/>
          <w:sz w:val="24"/>
          <w:szCs w:val="24"/>
        </w:rPr>
        <w:br/>
        <w:t xml:space="preserve">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7.1.3.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4.1 цього Положення.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7.4. Податкова декларація подається до контролюючого органу за місцем податкової адреси.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7.5. Отримані протягом податкового (звітного) періоду доходи, що перевищують обсяги доходів, встановлених пунктом 1.4 цього Положення, відображаються платниками єдиного податку в податковій декларації з урахуванням особливостей, визначених підпунктами 5.5.1-5.5.5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7.5.1. Платники єдиного податку </w:t>
      </w:r>
      <w:r w:rsidRPr="00631298">
        <w:rPr>
          <w:rFonts w:ascii="Times New Roman" w:hAnsi="Times New Roman"/>
          <w:sz w:val="24"/>
          <w:szCs w:val="24"/>
        </w:rPr>
        <w:t xml:space="preserve">другої або третьої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 груп</w:t>
      </w:r>
      <w:r w:rsidRPr="00631298">
        <w:rPr>
          <w:rFonts w:ascii="Times New Roman" w:hAnsi="Times New Roman"/>
          <w:sz w:val="24"/>
          <w:szCs w:val="24"/>
          <w:lang w:val="uk-UA"/>
        </w:rPr>
        <w:t xml:space="preserve">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третьої або п’ятої групи.</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lang w:val="uk-UA"/>
        </w:rPr>
        <w:tab/>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6.1 цього Положення.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7.5.2. Платники єдиного податку другої групи у податковій декларації окремо відображають: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щомісячні авансові внески, визначені пунктом 6.1 цього Положення;</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2) обсяг доходу, оподаткований за кожною з обраних ними ставок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обсяг доходу, оподаткований за ставкою 15 відсотків (у разі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7.5.3. Платники єдиного податку третьої </w:t>
      </w:r>
      <w:r w:rsidRPr="00631298">
        <w:rPr>
          <w:rFonts w:ascii="Times New Roman" w:hAnsi="Times New Roman"/>
          <w:sz w:val="24"/>
          <w:szCs w:val="24"/>
        </w:rPr>
        <w:t xml:space="preserve">групи (фізичні особи </w:t>
      </w:r>
      <w:r w:rsidRPr="00631298">
        <w:rPr>
          <w:rFonts w:ascii="Times New Roman" w:hAnsi="Times New Roman"/>
          <w:sz w:val="24"/>
          <w:szCs w:val="24"/>
        </w:rPr>
        <w:sym w:font="Symbol" w:char="F02D"/>
      </w:r>
      <w:r w:rsidRPr="00631298">
        <w:rPr>
          <w:rFonts w:ascii="Times New Roman" w:hAnsi="Times New Roman"/>
          <w:sz w:val="24"/>
          <w:szCs w:val="24"/>
        </w:rPr>
        <w:t xml:space="preserve"> підприємці)</w:t>
      </w:r>
      <w:r w:rsidRPr="00631298">
        <w:rPr>
          <w:rFonts w:ascii="Times New Roman" w:hAnsi="Times New Roman"/>
          <w:sz w:val="24"/>
          <w:szCs w:val="24"/>
          <w:lang w:val="uk-UA"/>
        </w:rPr>
        <w:t>у податковій декларації окремо відображають: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 обсяг доходу, оподаткований за кожною з обраних ними ставок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обсяг доходу, оподаткований за ставкою 15 відсотків (у разі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7.5.4. Платники єдиного податку </w:t>
      </w:r>
      <w:r w:rsidRPr="00631298">
        <w:rPr>
          <w:rFonts w:ascii="Times New Roman" w:hAnsi="Times New Roman"/>
          <w:sz w:val="24"/>
          <w:szCs w:val="24"/>
        </w:rPr>
        <w:t>третьої групи (юридичні особи)</w:t>
      </w:r>
      <w:r w:rsidRPr="00631298">
        <w:rPr>
          <w:rFonts w:ascii="Times New Roman" w:hAnsi="Times New Roman"/>
          <w:sz w:val="24"/>
          <w:szCs w:val="24"/>
          <w:lang w:val="uk-UA"/>
        </w:rPr>
        <w:t xml:space="preserve"> у податковій декларації окремо відображають: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обсяг доходу, що оподаткований за відповідною ставкою єдиного податку, встановленою для таких платників пунктом 4.3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7.6. Сума перевищення обсягу доходу відображається у податковій декларації за податковий (звітний) період, у якому відбулося таке перевищення.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7.10. Платники єдиного податку другої і третьої (фізичні особи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підприємці) груп при здійсненні діяльності на ринках, при продажу товарів дрібнороздрібної торговельної </w:t>
      </w:r>
      <w:r w:rsidRPr="00631298">
        <w:rPr>
          <w:rFonts w:ascii="Times New Roman" w:hAnsi="Times New Roman"/>
          <w:sz w:val="24"/>
          <w:szCs w:val="24"/>
          <w:lang w:val="uk-UA"/>
        </w:rPr>
        <w:lastRenderedPageBreak/>
        <w:t>мережі через засоби пересувної мережі, а також платники єдиного податку першої групи не застосовують реєстратори розрахункових операцій.</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8. Особливості нарахування, сплати та подання звітності з окремих податків і зборів платниками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8.1. Платники єдиного податку звільняються від обов'язку нарахування, сплати та подання податкової звітності з таких податків і зборів: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податку на прибуток підприємств;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третьої групи (фізичної особи) та оподатковані згідно з цією главою;</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w:t>
      </w:r>
      <w:r w:rsidRPr="00631298">
        <w:rPr>
          <w:rFonts w:ascii="Times New Roman" w:hAnsi="Times New Roman"/>
          <w:sz w:val="24"/>
          <w:szCs w:val="24"/>
          <w:lang w:val="uk-UA"/>
        </w:rPr>
        <w:t>4</w:t>
      </w:r>
      <w:r w:rsidRPr="00631298">
        <w:rPr>
          <w:rFonts w:ascii="Times New Roman" w:hAnsi="Times New Roman"/>
          <w:sz w:val="24"/>
          <w:szCs w:val="24"/>
        </w:rPr>
        <w:t xml:space="preserve">.3 </w:t>
      </w:r>
      <w:r w:rsidRPr="00631298">
        <w:rPr>
          <w:rFonts w:ascii="Times New Roman" w:hAnsi="Times New Roman"/>
          <w:sz w:val="24"/>
          <w:szCs w:val="24"/>
          <w:lang w:val="uk-UA"/>
        </w:rPr>
        <w:t>цього Положення</w:t>
      </w:r>
      <w:r w:rsidRPr="00631298">
        <w:rPr>
          <w:rFonts w:ascii="Times New Roman" w:hAnsi="Times New Roman"/>
          <w:sz w:val="24"/>
          <w:szCs w:val="24"/>
        </w:rPr>
        <w:t xml:space="preserve">, а також що сплачується платниками єдиного податку четвертої групи; </w:t>
      </w:r>
    </w:p>
    <w:p w:rsidR="00631298" w:rsidRPr="00631298" w:rsidRDefault="00631298" w:rsidP="00631298">
      <w:pPr>
        <w:spacing w:after="0" w:line="240" w:lineRule="auto"/>
        <w:jc w:val="both"/>
        <w:rPr>
          <w:rFonts w:ascii="Times New Roman" w:hAnsi="Times New Roman"/>
          <w:b/>
          <w:sz w:val="24"/>
          <w:szCs w:val="24"/>
        </w:rPr>
      </w:pPr>
      <w:r w:rsidRPr="00631298">
        <w:rPr>
          <w:rFonts w:ascii="Times New Roman" w:hAnsi="Times New Roman"/>
          <w:b/>
          <w:sz w:val="24"/>
          <w:szCs w:val="24"/>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w:t>
      </w:r>
      <w:r w:rsidRPr="00631298">
        <w:rPr>
          <w:rFonts w:ascii="Times New Roman" w:hAnsi="Times New Roman"/>
          <w:b/>
          <w:sz w:val="24"/>
          <w:szCs w:val="24"/>
        </w:rPr>
        <w:sym w:font="Symbol" w:char="F02D"/>
      </w:r>
      <w:r w:rsidRPr="00631298">
        <w:rPr>
          <w:rFonts w:ascii="Times New Roman" w:hAnsi="Times New Roman"/>
          <w:b/>
          <w:sz w:val="24"/>
          <w:szCs w:val="24"/>
        </w:rPr>
        <w:t xml:space="preserve">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rPr>
        <w:t>5) рентної плати за спеціальне використання води платниками єдиного податку четвертої групи</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8.2. Нарахування, сплата та подання звітності з податків і зборів інших, ніж зазначені у пункті 8.1 цієї статті, здійснюються платниками єдиного податку в порядку, розмірах та у строки, встановлені Податковм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lang w:val="uk-UA"/>
        </w:rPr>
        <w:tab/>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9. Порядок обрання або переходу на спрощену систему оподаткування</w:t>
      </w:r>
      <w:r w:rsidRPr="00631298">
        <w:rPr>
          <w:rFonts w:ascii="Times New Roman" w:hAnsi="Times New Roman"/>
          <w:b/>
          <w:i/>
          <w:sz w:val="24"/>
          <w:szCs w:val="24"/>
        </w:rPr>
        <w:t xml:space="preserve"> платниками єдиного податку першої </w:t>
      </w:r>
      <w:r w:rsidRPr="00631298">
        <w:rPr>
          <w:rFonts w:ascii="Times New Roman" w:hAnsi="Times New Roman"/>
          <w:b/>
          <w:i/>
          <w:sz w:val="24"/>
          <w:szCs w:val="24"/>
        </w:rPr>
        <w:sym w:font="Symbol" w:char="F02D"/>
      </w:r>
      <w:r w:rsidRPr="00631298">
        <w:rPr>
          <w:rFonts w:ascii="Times New Roman" w:hAnsi="Times New Roman"/>
          <w:b/>
          <w:i/>
          <w:sz w:val="24"/>
          <w:szCs w:val="24"/>
        </w:rPr>
        <w:t xml:space="preserve"> третьої груп</w:t>
      </w:r>
      <w:r w:rsidRPr="00631298">
        <w:rPr>
          <w:rFonts w:ascii="Times New Roman" w:hAnsi="Times New Roman"/>
          <w:b/>
          <w:i/>
          <w:sz w:val="24"/>
          <w:szCs w:val="24"/>
          <w:lang w:val="uk-UA"/>
        </w:rPr>
        <w:t>, або відмови від спрощеної системи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9.1. Порядок обрання або переходу на спрощену систему оподаткування здійснюється відповідно до підпунктів 298.1.1-298.1.4 цієї статті.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9.1.1. Для обрання або переходу на спрощену систему оподаткування суб'єкт господарювання подає до контролюючого органу заяву.</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Заява подається за вибором платника податків, якщо інше не передбачено Податковим Кодексом України, в один з таких способів: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особисто платником податків або уповноваженою на це особою;</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2) надсилається поштою з повідомленням про вручення та з описом вкладення;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1.5 статті цього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та фізичних осіб - підприємців".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w:t>
      </w:r>
      <w:r w:rsidRPr="00631298">
        <w:rPr>
          <w:rFonts w:ascii="Times New Roman" w:hAnsi="Times New Roman"/>
          <w:sz w:val="24"/>
          <w:szCs w:val="24"/>
        </w:rPr>
        <w:t>третьої групи, яка не передбачає сплату податку на додану вартість</w:t>
      </w:r>
      <w:r w:rsidRPr="00631298">
        <w:rPr>
          <w:rFonts w:ascii="Times New Roman" w:hAnsi="Times New Roman"/>
          <w:sz w:val="24"/>
          <w:szCs w:val="24"/>
          <w:lang w:val="uk-UA"/>
        </w:rPr>
        <w:t>, вважаються платниками єдиного податку з дня їх державної реєстрації.</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9.1.4. Суб'єкт господарювання, який є платником інших податків і зборів відповідно до норм Податкового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ab/>
        <w:t xml:space="preserve"> 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статті цього Положення.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До поданої заяви додається розрахунок доходу за попередній календарний рік, який визначається з дотриманням вимог, встановлених цього Положення.</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податкову і митну політику.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298.1.5. За умови дотримання платником єдиного податку вимог, встановлених Податковим Кодексом України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w:t>
      </w:r>
      <w:r w:rsidRPr="00631298">
        <w:rPr>
          <w:rFonts w:ascii="Times New Roman" w:hAnsi="Times New Roman"/>
          <w:sz w:val="24"/>
          <w:szCs w:val="24"/>
        </w:rPr>
        <w:t xml:space="preserve">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Pr="00631298">
        <w:rPr>
          <w:rFonts w:ascii="Times New Roman" w:hAnsi="Times New Roman"/>
          <w:sz w:val="24"/>
          <w:szCs w:val="24"/>
          <w:lang w:val="uk-UA"/>
        </w:rPr>
        <w:t xml:space="preserve">Податковим </w:t>
      </w:r>
      <w:r w:rsidRPr="00631298">
        <w:rPr>
          <w:rFonts w:ascii="Times New Roman" w:hAnsi="Times New Roman"/>
          <w:sz w:val="24"/>
          <w:szCs w:val="24"/>
        </w:rPr>
        <w:t>Кодексом</w:t>
      </w:r>
      <w:r w:rsidRPr="00631298">
        <w:rPr>
          <w:rFonts w:ascii="Times New Roman" w:hAnsi="Times New Roman"/>
          <w:sz w:val="24"/>
          <w:szCs w:val="24"/>
          <w:lang w:val="uk-UA"/>
        </w:rPr>
        <w:t>України</w:t>
      </w:r>
      <w:r w:rsidRPr="00631298">
        <w:rPr>
          <w:rFonts w:ascii="Times New Roman" w:hAnsi="Times New Roman"/>
          <w:sz w:val="24"/>
          <w:szCs w:val="24"/>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r w:rsidRPr="00631298">
        <w:rPr>
          <w:rFonts w:ascii="Times New Roman" w:hAnsi="Times New Roman"/>
          <w:sz w:val="24"/>
          <w:szCs w:val="24"/>
          <w:lang w:val="uk-UA"/>
        </w:rPr>
        <w:t>.</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9.2. Відмова від спрощеної системи оподаткування</w:t>
      </w:r>
      <w:r w:rsidRPr="00631298">
        <w:rPr>
          <w:rFonts w:ascii="Times New Roman" w:hAnsi="Times New Roman"/>
          <w:sz w:val="24"/>
          <w:szCs w:val="24"/>
        </w:rPr>
        <w:t xml:space="preserve"> платниками єдиного податку першої </w:t>
      </w:r>
      <w:r w:rsidRPr="00631298">
        <w:rPr>
          <w:rFonts w:ascii="Times New Roman" w:hAnsi="Times New Roman"/>
          <w:sz w:val="24"/>
          <w:szCs w:val="24"/>
        </w:rPr>
        <w:sym w:font="Symbol" w:char="F02D"/>
      </w:r>
      <w:r w:rsidRPr="00631298">
        <w:rPr>
          <w:rFonts w:ascii="Times New Roman" w:hAnsi="Times New Roman"/>
          <w:sz w:val="24"/>
          <w:szCs w:val="24"/>
        </w:rPr>
        <w:t xml:space="preserve"> третьої груп</w:t>
      </w:r>
      <w:r w:rsidRPr="00631298">
        <w:rPr>
          <w:rFonts w:ascii="Times New Roman" w:hAnsi="Times New Roman"/>
          <w:sz w:val="24"/>
          <w:szCs w:val="24"/>
          <w:lang w:val="uk-UA"/>
        </w:rPr>
        <w:t xml:space="preserve"> здійснюється в порядку, визначеному підпунктами 9.2.1-9.2.3 цього Положення.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9.2.3.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у разі перевищення протягом календарного року встановленого обсягу доходу платниками єдиного податку </w:t>
      </w:r>
      <w:r w:rsidRPr="00631298">
        <w:rPr>
          <w:rFonts w:ascii="Times New Roman" w:hAnsi="Times New Roman"/>
          <w:sz w:val="24"/>
          <w:szCs w:val="24"/>
        </w:rPr>
        <w:t>першої і другої груп</w:t>
      </w:r>
      <w:r w:rsidRPr="00631298">
        <w:rPr>
          <w:rFonts w:ascii="Times New Roman" w:hAnsi="Times New Roman"/>
          <w:sz w:val="24"/>
          <w:szCs w:val="24"/>
          <w:lang w:val="uk-UA"/>
        </w:rPr>
        <w:t xml:space="preserve">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w:t>
      </w:r>
      <w:r w:rsidRPr="00631298">
        <w:rPr>
          <w:rFonts w:ascii="Times New Roman" w:hAnsi="Times New Roman"/>
          <w:sz w:val="24"/>
          <w:szCs w:val="24"/>
        </w:rPr>
        <w:t xml:space="preserve">2) у разі перевищення протягом календарного року обсягу доходу, встановленого підпунктом 3 пункту 1.4 </w:t>
      </w:r>
      <w:r w:rsidRPr="00631298">
        <w:rPr>
          <w:rFonts w:ascii="Times New Roman" w:hAnsi="Times New Roman"/>
          <w:sz w:val="24"/>
          <w:szCs w:val="24"/>
          <w:lang w:val="uk-UA"/>
        </w:rPr>
        <w:t>цього Положення</w:t>
      </w:r>
      <w:r w:rsidRPr="00631298">
        <w:rPr>
          <w:rFonts w:ascii="Times New Roman" w:hAnsi="Times New Roman"/>
          <w:sz w:val="24"/>
          <w:szCs w:val="24"/>
        </w:rPr>
        <w:t xml:space="preserve">, платниками єдиного податку першої і другої груп, які використали право на застосування інших ставок, встановлених для третьої групи, </w:t>
      </w:r>
      <w:r w:rsidRPr="00631298">
        <w:rPr>
          <w:rFonts w:ascii="Times New Roman" w:hAnsi="Times New Roman"/>
          <w:sz w:val="24"/>
          <w:szCs w:val="24"/>
        </w:rPr>
        <w:sym w:font="Symbol" w:char="F02D"/>
      </w:r>
      <w:r w:rsidRPr="00631298">
        <w:rPr>
          <w:rFonts w:ascii="Times New Roman" w:hAnsi="Times New Roman"/>
          <w:sz w:val="24"/>
          <w:szCs w:val="24"/>
        </w:rPr>
        <w:t xml:space="preserve"> з першого числа місяця, наступного за податковим (звітним) кварталом, у якому відбулося таке перевищення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у разі перевищення протягом календарного року встановленого обсягу доходу платниками єдиного податку </w:t>
      </w:r>
      <w:r w:rsidRPr="00631298">
        <w:rPr>
          <w:rFonts w:ascii="Times New Roman" w:hAnsi="Times New Roman"/>
          <w:sz w:val="24"/>
          <w:szCs w:val="24"/>
        </w:rPr>
        <w:t>третьої групи</w:t>
      </w:r>
      <w:r w:rsidRPr="00631298">
        <w:rPr>
          <w:rFonts w:ascii="Times New Roman" w:hAnsi="Times New Roman"/>
          <w:sz w:val="24"/>
          <w:szCs w:val="24"/>
          <w:lang w:val="uk-UA"/>
        </w:rPr>
        <w:t xml:space="preserve"> - з першого числа місяця, наступного за податковим (звітним) кварталом, у якому відбулося таке перевищення;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у разі застосування платником єдиного податку іншого способу розрахунків, ніж зазначені у пункті 1.6 цього Положення, - з першого числа місяця, наступного за податковим (звітним) періодом, у якому допущено такий спосіб розрахунків;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9) у разі здійснення платниками першої або другої групи діяльності, яка не передбачена у підпунктах 1 або 2 пункту 1.4 цього Положення відповідно,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з першого числа місяця, наступного за податковим (звітним) кварталом, у якому здійснювалася така діяльність</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9.3. У заяві зазначаються такі обов'язкові відомості: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3) податкову адресу суб'єкта господарювання;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місце провадження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обрані </w:t>
      </w:r>
      <w:r w:rsidRPr="00631298">
        <w:rPr>
          <w:rFonts w:ascii="Times New Roman" w:hAnsi="Times New Roman"/>
          <w:sz w:val="24"/>
          <w:szCs w:val="24"/>
        </w:rPr>
        <w:t>суб’єктом господарювання</w:t>
      </w:r>
      <w:r w:rsidRPr="00631298">
        <w:rPr>
          <w:rFonts w:ascii="Times New Roman" w:hAnsi="Times New Roman"/>
          <w:sz w:val="24"/>
          <w:szCs w:val="24"/>
          <w:lang w:val="uk-UA"/>
        </w:rPr>
        <w:t xml:space="preserve"> види господарської діяльності згідно з КВЕД ДК 009:2010;</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6) обрані суб'єктом господарювання група та ставка єдиного податку або зміна групи та ставки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 дата (період) обрання або переходу на спрощену систему оподаткування.</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9.3.1. До заяви включаються відомості (за наявності) про:</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2) зміну податкової адреси суб'єкта господарювання;</w:t>
      </w: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lastRenderedPageBreak/>
        <w:t xml:space="preserve"> 3) зміну місця провадження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4) зміну видів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5) зміну організаційно-правової форми юридичної особи;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7) дату (період) припинення платником єдиного податку провадження господарської діяльності;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8) зміну групи та ставки платника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9.7.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9</w:t>
      </w:r>
      <w:r w:rsidRPr="00631298">
        <w:rPr>
          <w:rFonts w:ascii="Times New Roman" w:hAnsi="Times New Roman"/>
          <w:sz w:val="24"/>
          <w:szCs w:val="24"/>
        </w:rPr>
        <w:t xml:space="preserve">.8. Порядок обрання або переходу на спрощену систему оподаткування платниками єдиного податку четвертої групи здійснюється відповідно до підпунктів </w:t>
      </w:r>
      <w:r w:rsidRPr="00631298">
        <w:rPr>
          <w:rFonts w:ascii="Times New Roman" w:hAnsi="Times New Roman"/>
          <w:sz w:val="24"/>
          <w:szCs w:val="24"/>
          <w:lang w:val="uk-UA"/>
        </w:rPr>
        <w:t>9</w:t>
      </w:r>
      <w:r w:rsidRPr="00631298">
        <w:rPr>
          <w:rFonts w:ascii="Times New Roman" w:hAnsi="Times New Roman"/>
          <w:sz w:val="24"/>
          <w:szCs w:val="24"/>
        </w:rPr>
        <w:t>.8.1</w:t>
      </w:r>
      <w:r w:rsidRPr="00631298">
        <w:rPr>
          <w:rFonts w:ascii="Times New Roman" w:hAnsi="Times New Roman"/>
          <w:sz w:val="24"/>
          <w:szCs w:val="24"/>
        </w:rPr>
        <w:sym w:font="Symbol" w:char="F02D"/>
      </w:r>
      <w:r w:rsidRPr="00631298">
        <w:rPr>
          <w:rFonts w:ascii="Times New Roman" w:hAnsi="Times New Roman"/>
          <w:sz w:val="24"/>
          <w:szCs w:val="24"/>
          <w:lang w:val="uk-UA"/>
        </w:rPr>
        <w:t>9</w:t>
      </w:r>
      <w:r w:rsidRPr="00631298">
        <w:rPr>
          <w:rFonts w:ascii="Times New Roman" w:hAnsi="Times New Roman"/>
          <w:sz w:val="24"/>
          <w:szCs w:val="24"/>
        </w:rPr>
        <w:t xml:space="preserve">.8.4 </w:t>
      </w:r>
      <w:r w:rsidRPr="00631298">
        <w:rPr>
          <w:rFonts w:ascii="Times New Roman" w:hAnsi="Times New Roman"/>
          <w:sz w:val="24"/>
          <w:szCs w:val="24"/>
          <w:lang w:val="uk-UA"/>
        </w:rPr>
        <w:t>цього Положення</w:t>
      </w:r>
      <w:r w:rsidRPr="00631298">
        <w:rPr>
          <w:rFonts w:ascii="Times New Roman" w:hAnsi="Times New Roman"/>
          <w:sz w:val="24"/>
          <w:szCs w:val="24"/>
        </w:rPr>
        <w:t>.</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9</w:t>
      </w:r>
      <w:r w:rsidRPr="00631298">
        <w:rPr>
          <w:rFonts w:ascii="Times New Roman" w:hAnsi="Times New Roman"/>
          <w:sz w:val="24"/>
          <w:szCs w:val="24"/>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631298" w:rsidRPr="00631298" w:rsidRDefault="00631298" w:rsidP="00631298">
      <w:pPr>
        <w:numPr>
          <w:ilvl w:val="0"/>
          <w:numId w:val="19"/>
        </w:numPr>
        <w:spacing w:after="0" w:line="240" w:lineRule="auto"/>
        <w:jc w:val="both"/>
        <w:rPr>
          <w:rFonts w:ascii="Times New Roman" w:hAnsi="Times New Roman"/>
          <w:sz w:val="24"/>
          <w:szCs w:val="24"/>
        </w:rPr>
      </w:pPr>
      <w:r w:rsidRPr="00631298">
        <w:rPr>
          <w:rFonts w:ascii="Times New Roman" w:hAnsi="Times New Roman"/>
          <w:sz w:val="24"/>
          <w:szCs w:val="24"/>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w:t>
      </w:r>
      <w:r w:rsidRPr="00631298">
        <w:rPr>
          <w:rFonts w:ascii="Times New Roman" w:hAnsi="Times New Roman"/>
          <w:sz w:val="24"/>
          <w:szCs w:val="24"/>
        </w:rPr>
        <w:sym w:font="Symbol" w:char="F02D"/>
      </w:r>
      <w:r w:rsidRPr="00631298">
        <w:rPr>
          <w:rFonts w:ascii="Times New Roman" w:hAnsi="Times New Roman"/>
          <w:sz w:val="24"/>
          <w:szCs w:val="24"/>
        </w:rPr>
        <w:t xml:space="preserve"> контролюючому органу за своїм місцезнаходженням (місцем перебування на податковому обліку);</w:t>
      </w:r>
    </w:p>
    <w:p w:rsidR="00631298" w:rsidRPr="00631298" w:rsidRDefault="00631298" w:rsidP="00631298">
      <w:pPr>
        <w:numPr>
          <w:ilvl w:val="0"/>
          <w:numId w:val="19"/>
        </w:numPr>
        <w:spacing w:after="0" w:line="240" w:lineRule="auto"/>
        <w:jc w:val="both"/>
        <w:rPr>
          <w:rFonts w:ascii="Times New Roman" w:hAnsi="Times New Roman"/>
          <w:sz w:val="24"/>
          <w:szCs w:val="24"/>
        </w:rPr>
      </w:pPr>
      <w:r w:rsidRPr="00631298">
        <w:rPr>
          <w:rFonts w:ascii="Times New Roman" w:hAnsi="Times New Roman"/>
          <w:sz w:val="24"/>
          <w:szCs w:val="24"/>
        </w:rPr>
        <w:t xml:space="preserve">звітну податкову декларацію з податку на поточний рік окремо щодо кожної земельної ділянки </w:t>
      </w:r>
      <w:r w:rsidRPr="00631298">
        <w:rPr>
          <w:rFonts w:ascii="Times New Roman" w:hAnsi="Times New Roman"/>
          <w:sz w:val="24"/>
          <w:szCs w:val="24"/>
        </w:rPr>
        <w:sym w:font="Symbol" w:char="F02D"/>
      </w:r>
      <w:r w:rsidRPr="00631298">
        <w:rPr>
          <w:rFonts w:ascii="Times New Roman" w:hAnsi="Times New Roman"/>
          <w:sz w:val="24"/>
          <w:szCs w:val="24"/>
        </w:rPr>
        <w:t xml:space="preserve"> контролюючому органу за місцем розташування такої земельної ділянки;</w:t>
      </w:r>
    </w:p>
    <w:p w:rsidR="00631298" w:rsidRPr="00631298" w:rsidRDefault="00631298" w:rsidP="00631298">
      <w:pPr>
        <w:numPr>
          <w:ilvl w:val="0"/>
          <w:numId w:val="19"/>
        </w:numPr>
        <w:spacing w:after="0" w:line="240" w:lineRule="auto"/>
        <w:jc w:val="both"/>
        <w:rPr>
          <w:rFonts w:ascii="Times New Roman" w:hAnsi="Times New Roman"/>
          <w:sz w:val="24"/>
          <w:szCs w:val="24"/>
        </w:rPr>
      </w:pPr>
      <w:r w:rsidRPr="00631298">
        <w:rPr>
          <w:rFonts w:ascii="Times New Roman" w:hAnsi="Times New Roman"/>
          <w:sz w:val="24"/>
          <w:szCs w:val="24"/>
        </w:rPr>
        <w:lastRenderedPageBreak/>
        <w:t xml:space="preserve">розрахунок частки сільськогосподарського товаровиробництва </w:t>
      </w:r>
      <w:r w:rsidRPr="00631298">
        <w:rPr>
          <w:rFonts w:ascii="Times New Roman" w:hAnsi="Times New Roman"/>
          <w:sz w:val="24"/>
          <w:szCs w:val="24"/>
        </w:rPr>
        <w:sym w:font="Symbol" w:char="F02D"/>
      </w:r>
      <w:r w:rsidRPr="00631298">
        <w:rPr>
          <w:rFonts w:ascii="Times New Roman" w:hAnsi="Times New Roman"/>
          <w:sz w:val="24"/>
          <w:szCs w:val="24"/>
        </w:rPr>
        <w:t xml:space="preserve">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631298" w:rsidRPr="00631298" w:rsidRDefault="00631298" w:rsidP="00631298">
      <w:pPr>
        <w:numPr>
          <w:ilvl w:val="0"/>
          <w:numId w:val="19"/>
        </w:numPr>
        <w:spacing w:after="0" w:line="240" w:lineRule="auto"/>
        <w:jc w:val="both"/>
        <w:rPr>
          <w:rFonts w:ascii="Times New Roman" w:hAnsi="Times New Roman"/>
          <w:sz w:val="24"/>
          <w:szCs w:val="24"/>
        </w:rPr>
      </w:pPr>
      <w:r w:rsidRPr="00631298">
        <w:rPr>
          <w:rFonts w:ascii="Times New Roman" w:hAnsi="Times New Roman"/>
          <w:sz w:val="24"/>
          <w:szCs w:val="24"/>
        </w:rPr>
        <w:t xml:space="preserve">відомості (довідку) про наявність земельних ділянок </w:t>
      </w:r>
      <w:r w:rsidRPr="00631298">
        <w:rPr>
          <w:rFonts w:ascii="Times New Roman" w:hAnsi="Times New Roman"/>
          <w:sz w:val="24"/>
          <w:szCs w:val="24"/>
        </w:rPr>
        <w:sym w:font="Symbol" w:char="F02D"/>
      </w:r>
      <w:r w:rsidRPr="00631298">
        <w:rPr>
          <w:rFonts w:ascii="Times New Roman" w:hAnsi="Times New Roman"/>
          <w:sz w:val="24"/>
          <w:szCs w:val="24"/>
        </w:rPr>
        <w:t xml:space="preserve"> контролюючим органам за своїм місцезнаходженням та/або за місцем розташування земельних ділянок.</w:t>
      </w:r>
    </w:p>
    <w:p w:rsidR="00631298" w:rsidRPr="00631298" w:rsidRDefault="00631298" w:rsidP="00631298">
      <w:pPr>
        <w:spacing w:after="0" w:line="240" w:lineRule="auto"/>
        <w:ind w:firstLine="360"/>
        <w:jc w:val="both"/>
        <w:rPr>
          <w:rFonts w:ascii="Times New Roman" w:hAnsi="Times New Roman"/>
          <w:sz w:val="24"/>
          <w:szCs w:val="24"/>
        </w:rPr>
      </w:pPr>
      <w:r w:rsidRPr="00631298">
        <w:rPr>
          <w:rFonts w:ascii="Times New Roman" w:hAnsi="Times New Roman"/>
          <w:sz w:val="24"/>
          <w:szCs w:val="24"/>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9.8.2.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r w:rsidRPr="00631298">
        <w:rPr>
          <w:rFonts w:ascii="Times New Roman" w:hAnsi="Times New Roman"/>
          <w:sz w:val="24"/>
          <w:szCs w:val="24"/>
          <w:lang w:val="uk-UA"/>
        </w:rPr>
        <w:br/>
        <w:t xml:space="preserve">УКТ ЗЕД 2204 29 </w:t>
      </w:r>
      <w:r w:rsidRPr="00631298">
        <w:rPr>
          <w:rFonts w:ascii="Times New Roman" w:hAnsi="Times New Roman"/>
          <w:sz w:val="24"/>
          <w:szCs w:val="24"/>
        </w:rPr>
        <w:sym w:font="Symbol" w:char="F02D"/>
      </w:r>
      <w:r w:rsidRPr="00631298">
        <w:rPr>
          <w:rFonts w:ascii="Times New Roman" w:hAnsi="Times New Roman"/>
          <w:sz w:val="24"/>
          <w:szCs w:val="24"/>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631298" w:rsidRPr="00631298" w:rsidRDefault="00631298" w:rsidP="00631298">
      <w:pPr>
        <w:numPr>
          <w:ilvl w:val="0"/>
          <w:numId w:val="20"/>
        </w:num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631298" w:rsidRPr="00631298" w:rsidRDefault="00631298" w:rsidP="00631298">
      <w:pPr>
        <w:numPr>
          <w:ilvl w:val="0"/>
          <w:numId w:val="20"/>
        </w:numPr>
        <w:spacing w:after="0" w:line="240" w:lineRule="auto"/>
        <w:jc w:val="both"/>
        <w:rPr>
          <w:rFonts w:ascii="Times New Roman" w:hAnsi="Times New Roman"/>
          <w:sz w:val="24"/>
          <w:szCs w:val="24"/>
        </w:rPr>
      </w:pPr>
      <w:r w:rsidRPr="00631298">
        <w:rPr>
          <w:rFonts w:ascii="Times New Roman" w:hAnsi="Times New Roman"/>
          <w:sz w:val="24"/>
          <w:szCs w:val="24"/>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631298" w:rsidRPr="00631298" w:rsidRDefault="00631298" w:rsidP="00631298">
      <w:pPr>
        <w:spacing w:after="0" w:line="240" w:lineRule="auto"/>
        <w:ind w:firstLine="708"/>
        <w:jc w:val="both"/>
        <w:rPr>
          <w:rFonts w:ascii="Times New Roman" w:hAnsi="Times New Roman"/>
          <w:sz w:val="24"/>
          <w:szCs w:val="24"/>
        </w:rPr>
      </w:pPr>
      <w:r w:rsidRPr="00631298">
        <w:rPr>
          <w:rFonts w:ascii="Times New Roman" w:hAnsi="Times New Roman"/>
          <w:sz w:val="24"/>
          <w:szCs w:val="24"/>
        </w:rPr>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w:t>
      </w:r>
      <w:r w:rsidRPr="00631298">
        <w:rPr>
          <w:rFonts w:ascii="Times New Roman" w:hAnsi="Times New Roman"/>
          <w:sz w:val="24"/>
          <w:szCs w:val="24"/>
        </w:rPr>
        <w:sym w:font="Symbol" w:char="F02D"/>
      </w:r>
      <w:r w:rsidRPr="00631298">
        <w:rPr>
          <w:rFonts w:ascii="Times New Roman" w:hAnsi="Times New Roman"/>
          <w:sz w:val="24"/>
          <w:szCs w:val="24"/>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631298" w:rsidRPr="00631298" w:rsidRDefault="00631298" w:rsidP="00631298">
      <w:pPr>
        <w:numPr>
          <w:ilvl w:val="0"/>
          <w:numId w:val="21"/>
        </w:numPr>
        <w:spacing w:after="0" w:line="240" w:lineRule="auto"/>
        <w:jc w:val="both"/>
        <w:rPr>
          <w:rFonts w:ascii="Times New Roman" w:hAnsi="Times New Roman"/>
          <w:sz w:val="24"/>
          <w:szCs w:val="24"/>
        </w:rPr>
      </w:pPr>
      <w:r w:rsidRPr="00631298">
        <w:rPr>
          <w:rFonts w:ascii="Times New Roman" w:hAnsi="Times New Roman"/>
          <w:sz w:val="24"/>
          <w:szCs w:val="24"/>
        </w:rPr>
        <w:t xml:space="preserve">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w:t>
      </w:r>
      <w:r w:rsidRPr="00631298">
        <w:rPr>
          <w:rFonts w:ascii="Times New Roman" w:hAnsi="Times New Roman"/>
          <w:sz w:val="24"/>
          <w:szCs w:val="24"/>
        </w:rPr>
        <w:lastRenderedPageBreak/>
        <w:t>моменту набуття права власності на таку продукцію за договором до дати її фактичної передачі покупцю);</w:t>
      </w:r>
    </w:p>
    <w:p w:rsidR="00631298" w:rsidRPr="00631298" w:rsidRDefault="00631298" w:rsidP="00631298">
      <w:pPr>
        <w:numPr>
          <w:ilvl w:val="0"/>
          <w:numId w:val="21"/>
        </w:numPr>
        <w:spacing w:after="0" w:line="240" w:lineRule="auto"/>
        <w:jc w:val="both"/>
        <w:rPr>
          <w:rFonts w:ascii="Times New Roman" w:hAnsi="Times New Roman"/>
          <w:sz w:val="24"/>
          <w:szCs w:val="24"/>
        </w:rPr>
      </w:pPr>
      <w:r w:rsidRPr="00631298">
        <w:rPr>
          <w:rFonts w:ascii="Times New Roman" w:hAnsi="Times New Roman"/>
          <w:sz w:val="24"/>
          <w:szCs w:val="24"/>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631298" w:rsidRPr="00631298" w:rsidRDefault="00631298" w:rsidP="00631298">
      <w:pPr>
        <w:numPr>
          <w:ilvl w:val="0"/>
          <w:numId w:val="21"/>
        </w:numPr>
        <w:spacing w:after="0" w:line="240" w:lineRule="auto"/>
        <w:jc w:val="both"/>
        <w:rPr>
          <w:rFonts w:ascii="Times New Roman" w:hAnsi="Times New Roman"/>
          <w:sz w:val="24"/>
          <w:szCs w:val="24"/>
        </w:rPr>
      </w:pPr>
      <w:r w:rsidRPr="00631298">
        <w:rPr>
          <w:rFonts w:ascii="Times New Roman" w:hAnsi="Times New Roman"/>
          <w:sz w:val="24"/>
          <w:szCs w:val="24"/>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631298" w:rsidRPr="00631298" w:rsidRDefault="00631298" w:rsidP="00631298">
      <w:pPr>
        <w:numPr>
          <w:ilvl w:val="0"/>
          <w:numId w:val="21"/>
        </w:numPr>
        <w:spacing w:after="0" w:line="240" w:lineRule="auto"/>
        <w:jc w:val="both"/>
        <w:rPr>
          <w:rFonts w:ascii="Times New Roman" w:hAnsi="Times New Roman"/>
          <w:sz w:val="24"/>
          <w:szCs w:val="24"/>
        </w:rPr>
      </w:pPr>
      <w:r w:rsidRPr="00631298">
        <w:rPr>
          <w:rFonts w:ascii="Times New Roman" w:hAnsi="Times New Roman"/>
          <w:sz w:val="24"/>
          <w:szCs w:val="24"/>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rPr>
      </w:pPr>
      <w:r w:rsidRPr="00631298">
        <w:rPr>
          <w:rFonts w:ascii="Times New Roman" w:hAnsi="Times New Roman"/>
          <w:sz w:val="24"/>
          <w:szCs w:val="24"/>
          <w:lang w:val="uk-UA"/>
        </w:rPr>
        <w:t>9</w:t>
      </w:r>
      <w:r w:rsidRPr="00631298">
        <w:rPr>
          <w:rFonts w:ascii="Times New Roman" w:hAnsi="Times New Roman"/>
          <w:sz w:val="24"/>
          <w:szCs w:val="24"/>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631298" w:rsidRPr="00631298" w:rsidRDefault="00631298" w:rsidP="00631298">
      <w:pPr>
        <w:spacing w:after="0" w:line="240" w:lineRule="auto"/>
        <w:ind w:firstLine="708"/>
        <w:jc w:val="both"/>
        <w:rPr>
          <w:rFonts w:ascii="Times New Roman" w:hAnsi="Times New Roman"/>
          <w:sz w:val="24"/>
          <w:szCs w:val="24"/>
          <w:lang w:val="uk-UA"/>
        </w:rPr>
      </w:pPr>
      <w:r w:rsidRPr="00631298">
        <w:rPr>
          <w:rFonts w:ascii="Times New Roman" w:hAnsi="Times New Roman"/>
          <w:sz w:val="24"/>
          <w:szCs w:val="24"/>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w:t>
      </w:r>
      <w:r w:rsidRPr="00631298">
        <w:rPr>
          <w:rFonts w:ascii="Times New Roman" w:hAnsi="Times New Roman"/>
          <w:sz w:val="24"/>
          <w:szCs w:val="24"/>
          <w:lang w:val="uk-UA"/>
        </w:rPr>
        <w:t>ої</w:t>
      </w:r>
      <w:r w:rsidRPr="00631298">
        <w:rPr>
          <w:rFonts w:ascii="Times New Roman" w:hAnsi="Times New Roman"/>
          <w:sz w:val="24"/>
          <w:szCs w:val="24"/>
        </w:rPr>
        <w:t xml:space="preserve"> рад</w:t>
      </w:r>
      <w:r w:rsidRPr="00631298">
        <w:rPr>
          <w:rFonts w:ascii="Times New Roman" w:hAnsi="Times New Roman"/>
          <w:sz w:val="24"/>
          <w:szCs w:val="24"/>
          <w:lang w:val="uk-UA"/>
        </w:rPr>
        <w:t>и</w:t>
      </w:r>
      <w:r w:rsidRPr="00631298">
        <w:rPr>
          <w:rFonts w:ascii="Times New Roman" w:hAnsi="Times New Roman"/>
          <w:sz w:val="24"/>
          <w:szCs w:val="24"/>
        </w:rPr>
        <w:t xml:space="preserve"> про наявність обставин непереборної сили та перелік суб’єктів господарювання, що постраждали внаслідок таких обставин</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10. Порядок реєстрації та анулювання реєстрації платників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встановленого статті 299 Податкового Кодексу України .</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b/>
          <w:i/>
          <w:sz w:val="24"/>
          <w:szCs w:val="24"/>
          <w:lang w:val="uk-UA"/>
        </w:rPr>
      </w:pPr>
      <w:r w:rsidRPr="00631298">
        <w:rPr>
          <w:rFonts w:ascii="Times New Roman" w:hAnsi="Times New Roman"/>
          <w:b/>
          <w:i/>
          <w:sz w:val="24"/>
          <w:szCs w:val="24"/>
          <w:lang w:val="uk-UA"/>
        </w:rPr>
        <w:t>11. Відповідальність платника єдиного податку</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 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Секретар Сватівської міської ради                                                О.І.Євтушенко</w:t>
      </w: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jc w:val="center"/>
        <w:rPr>
          <w:rFonts w:ascii="Times New Roman" w:hAnsi="Times New Roman"/>
          <w:sz w:val="24"/>
          <w:szCs w:val="24"/>
          <w:lang w:val="uk-UA"/>
        </w:rPr>
      </w:pPr>
      <w:r w:rsidRPr="00631298">
        <w:rPr>
          <w:rFonts w:ascii="Times New Roman" w:hAnsi="Times New Roman"/>
          <w:sz w:val="24"/>
          <w:szCs w:val="24"/>
          <w:lang w:val="uk-UA"/>
        </w:rPr>
        <w:t xml:space="preserve">                                                                  Додаток 1.</w:t>
      </w:r>
    </w:p>
    <w:p w:rsidR="00631298" w:rsidRPr="00631298" w:rsidRDefault="00631298" w:rsidP="00631298">
      <w:pPr>
        <w:spacing w:after="0" w:line="240" w:lineRule="auto"/>
        <w:jc w:val="right"/>
        <w:rPr>
          <w:rFonts w:ascii="Times New Roman" w:hAnsi="Times New Roman"/>
          <w:sz w:val="24"/>
          <w:szCs w:val="24"/>
          <w:lang w:val="uk-UA"/>
        </w:rPr>
      </w:pPr>
      <w:r w:rsidRPr="00631298">
        <w:rPr>
          <w:rFonts w:ascii="Times New Roman" w:hAnsi="Times New Roman"/>
          <w:sz w:val="24"/>
          <w:szCs w:val="24"/>
          <w:lang w:val="uk-UA"/>
        </w:rPr>
        <w:t>до Положення про єдиний податок</w:t>
      </w:r>
    </w:p>
    <w:p w:rsidR="00631298" w:rsidRPr="00631298" w:rsidRDefault="00631298" w:rsidP="00631298">
      <w:pPr>
        <w:spacing w:after="0" w:line="240" w:lineRule="auto"/>
        <w:jc w:val="right"/>
        <w:rPr>
          <w:rFonts w:ascii="Times New Roman" w:hAnsi="Times New Roman"/>
          <w:sz w:val="24"/>
          <w:szCs w:val="24"/>
          <w:lang w:val="uk-UA"/>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008"/>
        <w:gridCol w:w="6096"/>
        <w:gridCol w:w="1636"/>
      </w:tblGrid>
      <w:tr w:rsidR="00631298" w:rsidRPr="00631298" w:rsidTr="004B2508">
        <w:tc>
          <w:tcPr>
            <w:tcW w:w="801" w:type="dxa"/>
            <w:shd w:val="clear" w:color="auto" w:fill="auto"/>
          </w:tcPr>
          <w:p w:rsidR="00631298" w:rsidRPr="00631298" w:rsidRDefault="00631298" w:rsidP="004B250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w:t>
            </w:r>
          </w:p>
          <w:p w:rsidR="00631298" w:rsidRPr="00631298" w:rsidRDefault="00631298" w:rsidP="004B250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з/п</w:t>
            </w:r>
          </w:p>
        </w:tc>
        <w:tc>
          <w:tcPr>
            <w:tcW w:w="1008" w:type="dxa"/>
            <w:shd w:val="clear" w:color="auto" w:fill="auto"/>
          </w:tcPr>
          <w:p w:rsidR="00631298" w:rsidRPr="00631298" w:rsidRDefault="00631298" w:rsidP="004B250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Код</w:t>
            </w:r>
          </w:p>
        </w:tc>
        <w:tc>
          <w:tcPr>
            <w:tcW w:w="6096" w:type="dxa"/>
            <w:shd w:val="clear" w:color="auto" w:fill="auto"/>
          </w:tcPr>
          <w:p w:rsidR="00631298" w:rsidRPr="00631298" w:rsidRDefault="00631298" w:rsidP="004B2508">
            <w:pPr>
              <w:spacing w:after="0" w:line="240" w:lineRule="auto"/>
              <w:jc w:val="center"/>
              <w:rPr>
                <w:rFonts w:ascii="Times New Roman" w:hAnsi="Times New Roman"/>
                <w:b/>
                <w:sz w:val="24"/>
                <w:szCs w:val="24"/>
                <w:lang w:val="uk-UA"/>
              </w:rPr>
            </w:pPr>
            <w:r w:rsidRPr="00631298">
              <w:rPr>
                <w:rFonts w:ascii="Times New Roman" w:hAnsi="Times New Roman"/>
                <w:b/>
                <w:sz w:val="24"/>
                <w:szCs w:val="24"/>
                <w:lang w:val="uk-UA"/>
              </w:rPr>
              <w:t>Вид діяльності</w:t>
            </w:r>
          </w:p>
        </w:tc>
        <w:tc>
          <w:tcPr>
            <w:tcW w:w="1636" w:type="dxa"/>
            <w:shd w:val="clear" w:color="auto" w:fill="auto"/>
          </w:tcPr>
          <w:p w:rsidR="00631298" w:rsidRPr="00631298" w:rsidRDefault="00631298" w:rsidP="004B2508">
            <w:pPr>
              <w:spacing w:after="0" w:line="240" w:lineRule="auto"/>
              <w:jc w:val="center"/>
              <w:rPr>
                <w:rFonts w:ascii="Times New Roman" w:hAnsi="Times New Roman"/>
                <w:b/>
                <w:sz w:val="24"/>
                <w:szCs w:val="24"/>
                <w:lang w:val="uk-UA"/>
              </w:rPr>
            </w:pPr>
            <w:r w:rsidRPr="00631298">
              <w:rPr>
                <w:rFonts w:ascii="Times New Roman" w:hAnsi="Times New Roman"/>
                <w:sz w:val="24"/>
                <w:szCs w:val="24"/>
                <w:lang w:val="uk-UA"/>
              </w:rPr>
              <w:t>відсотків розміру мінімальної заробітної плати</w:t>
            </w:r>
          </w:p>
        </w:tc>
      </w:tr>
      <w:tr w:rsidR="00631298" w:rsidRPr="00631298" w:rsidTr="004B2508">
        <w:tc>
          <w:tcPr>
            <w:tcW w:w="801" w:type="dxa"/>
            <w:shd w:val="clear" w:color="auto" w:fill="auto"/>
          </w:tcPr>
          <w:p w:rsidR="00631298" w:rsidRPr="00631298" w:rsidRDefault="00631298" w:rsidP="004B250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1.</w:t>
            </w:r>
          </w:p>
        </w:tc>
        <w:tc>
          <w:tcPr>
            <w:tcW w:w="1008" w:type="dxa"/>
            <w:shd w:val="clear" w:color="auto" w:fill="auto"/>
          </w:tcPr>
          <w:p w:rsidR="00631298" w:rsidRPr="00631298" w:rsidRDefault="00631298" w:rsidP="004B250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 xml:space="preserve">01. </w:t>
            </w:r>
          </w:p>
        </w:tc>
        <w:tc>
          <w:tcPr>
            <w:tcW w:w="6096" w:type="dxa"/>
            <w:shd w:val="clear" w:color="auto" w:fill="auto"/>
          </w:tcPr>
          <w:p w:rsidR="00631298" w:rsidRPr="00631298" w:rsidRDefault="00631298" w:rsidP="004B250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Сільське господарство, мисливство та надання пов'язаних із ними послуг</w:t>
            </w:r>
          </w:p>
        </w:tc>
        <w:tc>
          <w:tcPr>
            <w:tcW w:w="1636" w:type="dxa"/>
            <w:shd w:val="clear" w:color="auto" w:fill="auto"/>
          </w:tcPr>
          <w:p w:rsidR="00631298" w:rsidRPr="00631298" w:rsidRDefault="00631298" w:rsidP="004B250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w:t>
            </w:r>
          </w:p>
        </w:tc>
        <w:tc>
          <w:tcPr>
            <w:tcW w:w="1008"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01.11</w:t>
            </w:r>
          </w:p>
        </w:tc>
        <w:tc>
          <w:tcPr>
            <w:tcW w:w="609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Вирощування зернових культур (крім рису), бобових культур і насіння олійних культур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01.13 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овочів і баштанних культур, коренеплодів і бульбоплодів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01.19 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інших однорічних і дворічних культур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01.25 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ягід, горіхів, інших плодових дерев і чагарників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01.26 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олійних плодів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01.27 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культур для виробництва напоїв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01.29 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Вирощування інших багаторічних культур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01.4</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Тваринництво</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01.5</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Змішане сільське господарство</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02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Лісове господарство та лісозаготівлі</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03</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Рибне господарство</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03.12 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Прісноводне рибальство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03.22 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Прісноводне рибництво (аквакультура)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05</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Добування кам'яного та бурого вугілля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06</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Добування сирої нафти та природного газу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07</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Добування металевих руд</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08</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Добування інших корисних копалин і розроблення кар'єрів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09</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Надання допоміжних послуг у сфері добувної промисловості та розроблення кар'єрів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10</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харчових продуктів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м'яса та м'ясних продуктів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10.20 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Перероблення та консервування риби, ракоподібних і молюсків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Перероблення та консервування фруктів і овочів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10.4</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олії та тваринних жирів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10.51 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Перероблення молока, виробництво масла та сиру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10.6</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продуктів борошномельно-круп'яної промисловості, крохмалів і крохмальних продуктів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10.7</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хліба, хлібобулочних і борошняних виробів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10.8</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інших харчових продуктів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11</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напоїв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11.05 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пива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11.07 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безалкогольних напоїв; виробництво мінеральних вод та інших вод, розлитих у пляшки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lastRenderedPageBreak/>
              <w:t>31.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12</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тютюнових виробів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13</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Текстильне виробництво</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14</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одягу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14.1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одягу, крім хутряного</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15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шкіри, виробів зі шкіри та інших матеріалів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36.</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16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16.1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Лісопильне та стругальне виробництво</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16.23 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інших дерев'яних будівельних конструкцій і столярних виробів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39.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17</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паперу та паперових виробів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18</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Поліграфічна діяльність, тиражування записаної інформації</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19</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коксу та продуктів нафтоперероблення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20</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 xml:space="preserve">Виробництво хімічних речовин і хімічної продукції </w:t>
            </w:r>
            <w:r w:rsidRPr="00631298">
              <w:rPr>
                <w:lang w:val="uk-UA"/>
              </w:rPr>
              <w:tab/>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21</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основних фармацевтичних продуктів і фармацевтичних препаратів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22</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гумових і пластмасових виробів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23</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Виробництво іншої неметалевої мінеральної продукції</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23.6</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Виготовлення виробів із бетону, гіпсу та цементу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47.</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24</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Металургійне виробництво</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48.</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готових металевих виробів, крім машин і устатковання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49.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25.1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будівельних металевих конструкцій і виробів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25.5</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Кування, пресування, штампування, профілювання; порошкова металургія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25.6</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Оброблення металів та нанесення покриття на метали; механічне оброблення металевих виробів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25.9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інших готових металевих виробів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53.</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комп'ютерів, електронної та оптичної продукції</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54.</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27</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електричного устатковання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машин і устатковання, н. в. і. 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56.</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29</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автотранспортних засобів, причепів і напівпричепів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57.</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30</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Виробництво інших транспортних засобів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31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меблів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32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іншої продукції</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60.</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33</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Ремонт і монтаж машин і устатковання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61.</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Постачання електроенергії, газу, пари та кондиційованого повітря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62.</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Забір, очищення та постачання води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63.</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37</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 xml:space="preserve">Каналізація, відведення й очищення стічних вод </w:t>
            </w:r>
            <w:r w:rsidRPr="00631298">
              <w:rPr>
                <w:bCs/>
                <w:lang w:val="uk-UA"/>
              </w:rPr>
              <w:tab/>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64.</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Збирання, оброблення й видалення відходів; відновлення матеріалів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39</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Інша діяльність щодо поводження з відходами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Будівництво будівель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67.</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42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Будівництво споруд</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lastRenderedPageBreak/>
              <w:t>68.</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43</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Спеціалізовані будівельні роботи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69.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43.2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Електромонтажні, водопровідні та інші будівельно-монтажні роботи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43.3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Роботи із завершення будівництва</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43.9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Інші спеціалізовані будівельні роботи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72</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45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Оптова та роздрібна торгівля автотранспортними засобами та мотоциклами, їх ремонт</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45.2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Технічне обслуговування та ремонт автотранспортних засобів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45.32 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Роздрібна торгівля деталями та приладдям для автотранспортних засобів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45.40 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Торгівля мотоциклами, деталями та приладдям до них, технічне обслуговування і ремонт мотоциклів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46</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Оптова торгівля, крім торгівлі автотранспортними засобами та мотоциклами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46.1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Оптова торгівля за винагороду чи на основі контракту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46.2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Оптова торгівля сільськогосподарською сировиною та живими тваринами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46.3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Оптова торгівля продуктами харчування, напоями та тютюновими виробами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46.9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Неспеціалізована оптова торгівля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81</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47</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Роздрібна торгівля, крім торгівлі автотранспортними засобами та мотоциклами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в неспеціалізованих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продуктами харчування, напоями та тютюновими виробами в 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пальним</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47.4</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інформаційним і комунікаційним устаткованням у 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47.5</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іншими товарами господарського призначення в 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47.6</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товарами культурного призначення та товарами для відпочинку в 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47.7</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іншими товарами в спеціалізованих магазинах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89.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47.73 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Роздрібна торгівля фармацевтичними товарами в спеціалізованих магазинах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47.8</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Роздрібна торгівля з лотків і на ринках</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47.99 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Інші види роздрібної торгівлі поза магазинами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49</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Наземний і трубопровідний транспорт</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49.3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Інший пасажирський наземний транспорт</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49.4</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Вантажний автомобільний транспорт, надання послуг перевезення речей</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52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Складське господарство та допоміжна діяльність у сфері транспорту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52.21 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Допоміжне обслуговування наземного транспорту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53</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Поштова та кур'єрська діяльність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55</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Тимчасове розміщування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99.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55.10 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готелів і подібних засобів тимчасового розміщування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lastRenderedPageBreak/>
              <w:t>100.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55.2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засобів розміщування на період відпустки та іншого тимчасового проживання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101</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56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із забезпечення стравами та напоями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56.1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ресторанів, надання послуг мобільного харчування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56.3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Обслуговування напоями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104</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58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Видавнича діяльність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58.1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Видання книг, періодичних видань та інша видавнича діяльність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58.2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Видання програмного забезпечення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59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Виробництво кіно-та відеофільмів, телевізійних програм, видання звукозаписів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60</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у сфері радіомовлення та телевізійного мовлення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61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Телекомунікації (електрозв'язок)</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110</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62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Комп'ютерне програмування, консультування та пов'язана з ними діяльність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62.0</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Комп'ютерне програмування, консультування та пов'язана з ними діяльність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63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Надання інформаційних послуг</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113.</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64</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Надання фінансових послуг, крім страхування та пенсійного забезпечення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114.</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65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Страхування, перестрахування та недержавне пенсійне забезпечення, крім обов'язкового соціального страхування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66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Допоміжна діяльність у сферах фінансових послуг і страхування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116.</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68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Операції з нерухомим майном</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68.31 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Агентства нерухомості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69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у сферах права та бухгалтерського обліку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119.</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70</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головних управлінь (хед-офісів); консультування з питань керування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120.</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71</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у сферах архітектури та інжинірингу; технічні випробування та дослідження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71.1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у сферах архітектури та інжинірингу, надання послуг технічного консультування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122.</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Наукові дослідження та розробки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123.</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73</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Рекламна діяльність і дослідження кон'юнктури ринку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73.1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Рекламна діяльність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74</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Інша професійна, наукова та технічна діяльність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74.2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у сфері фотографії</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74.3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Надання послуг перекладу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75</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Ветеринарна діяльність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129</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77</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Оренда, прокат і лізинг</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130.</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із працевлаштування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131.</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79</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туристичних агентств, туристичних операторів, надання інших послуг бронювання та пов'язана з цим діяльність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79.1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туристичних агентств і туристичних операторів</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133.</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80</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Діяльність охоронних служб та проведення розслідувань</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lastRenderedPageBreak/>
              <w:t>134.</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81</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Обслуговування будинків і територій</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82</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Адміністративна та допоміжна офісна діяльність, інші допоміжні комерційні послуги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82.1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Адміністративна та допоміжна офісна діяльність</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137.</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84</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Державне управління й оборона; обов'язкове соціальне страхування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138.</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Освіта</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139.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85.1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Дошкільна освіта</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85.3</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Середня освіта</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85.5</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Інші види освіти</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85.6 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Допоміжна діяльність у сфері освіти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86</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Охорона здоров'я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86.2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Медична та стоматологічна практика</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86.9</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Інша діяльність у сфері охорони здоров'я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146</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87</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Надання послуг догляду із забезпеченням проживання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147.</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88</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Надання соціальної допомоги без забезпечення проживання</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148.</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88.91 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Денний догляд за дітьми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90</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у сфері творчості, мистецтва та розваг</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92</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Організування азартних ігор</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93</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у сфері спорту, організування відпочинку та розваг</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93.1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у сфері спорту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94</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громадських організацій</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155.</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95</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Ремонт комп'ютерів, побутових виробів і предметів особистого вжитку</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95.1</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Ремонт комп'ютерів і обладнання зв'язку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157.</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95.2</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Ремонт побутових виробів і предметів особистого вжитку</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158.</w:t>
            </w:r>
          </w:p>
        </w:tc>
        <w:tc>
          <w:tcPr>
            <w:tcW w:w="1008"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96</w:t>
            </w:r>
          </w:p>
        </w:tc>
        <w:tc>
          <w:tcPr>
            <w:tcW w:w="6096" w:type="dxa"/>
            <w:shd w:val="clear" w:color="auto" w:fill="auto"/>
          </w:tcPr>
          <w:p w:rsidR="00631298" w:rsidRPr="00631298" w:rsidRDefault="00631298" w:rsidP="004B2508">
            <w:pPr>
              <w:pStyle w:val="a9"/>
              <w:spacing w:before="0" w:beforeAutospacing="0" w:after="0" w:afterAutospacing="0"/>
              <w:rPr>
                <w:bCs/>
                <w:lang w:val="uk-UA"/>
              </w:rPr>
            </w:pPr>
            <w:r w:rsidRPr="00631298">
              <w:rPr>
                <w:bCs/>
                <w:lang w:val="uk-UA"/>
              </w:rPr>
              <w:t>Надання інших індивідуальних послуг</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159.</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96.01 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Прання та хімічне чищення текстильних і хутряних виробів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160.</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96.02 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Надання послуг перукарнями та салонами краси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7</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161.</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96.03 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Організування поховань і надання суміжних послуг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162.</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96.04 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із забезпечення фізичного комфорту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163.</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96.09 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Надання інших індивідуальних послуг, н. в. і. у.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164</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97</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домашніх господарств як роботодавців для домашньої прислуги</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165.</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98</w:t>
            </w:r>
            <w:r w:rsidRPr="00631298">
              <w:rPr>
                <w:lang w:val="uk-UA"/>
              </w:rPr>
              <w:t> </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bCs/>
                <w:lang w:val="uk-UA"/>
              </w:rPr>
              <w:t>Діяльність домашніх господарств як виробників товарів та послуг для власного споживання</w:t>
            </w:r>
            <w:r w:rsidRPr="00631298">
              <w:rPr>
                <w:lang w:val="uk-UA"/>
              </w:rPr>
              <w:t> </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15</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166.</w:t>
            </w:r>
          </w:p>
        </w:tc>
        <w:tc>
          <w:tcPr>
            <w:tcW w:w="1008"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99</w:t>
            </w:r>
          </w:p>
        </w:tc>
        <w:tc>
          <w:tcPr>
            <w:tcW w:w="6096" w:type="dxa"/>
            <w:shd w:val="clear" w:color="auto" w:fill="auto"/>
          </w:tcPr>
          <w:p w:rsidR="00631298" w:rsidRPr="00631298" w:rsidRDefault="00631298" w:rsidP="004B2508">
            <w:pPr>
              <w:pStyle w:val="a9"/>
              <w:spacing w:before="0" w:beforeAutospacing="0" w:after="0" w:afterAutospacing="0"/>
              <w:rPr>
                <w:lang w:val="uk-UA"/>
              </w:rPr>
            </w:pPr>
            <w:r w:rsidRPr="00631298">
              <w:rPr>
                <w:lang w:val="uk-UA"/>
              </w:rPr>
              <w:t>Діяльність екстериторіальних організацій і органів</w:t>
            </w: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r w:rsidRPr="00631298">
              <w:rPr>
                <w:rFonts w:ascii="Times New Roman" w:hAnsi="Times New Roman"/>
                <w:sz w:val="24"/>
                <w:szCs w:val="24"/>
                <w:lang w:val="uk-UA"/>
              </w:rPr>
              <w:t>20</w:t>
            </w:r>
          </w:p>
        </w:tc>
      </w:tr>
      <w:tr w:rsidR="00631298" w:rsidRPr="00631298" w:rsidTr="004B2508">
        <w:tc>
          <w:tcPr>
            <w:tcW w:w="801" w:type="dxa"/>
            <w:shd w:val="clear" w:color="auto" w:fill="auto"/>
          </w:tcPr>
          <w:p w:rsidR="00631298" w:rsidRPr="00631298" w:rsidRDefault="00631298" w:rsidP="004B2508">
            <w:pPr>
              <w:spacing w:after="0" w:line="240" w:lineRule="auto"/>
              <w:rPr>
                <w:rFonts w:ascii="Times New Roman" w:hAnsi="Times New Roman"/>
                <w:sz w:val="24"/>
                <w:szCs w:val="24"/>
                <w:lang w:val="uk-UA"/>
              </w:rPr>
            </w:pPr>
          </w:p>
        </w:tc>
        <w:tc>
          <w:tcPr>
            <w:tcW w:w="1008" w:type="dxa"/>
            <w:shd w:val="clear" w:color="auto" w:fill="auto"/>
          </w:tcPr>
          <w:p w:rsidR="00631298" w:rsidRPr="00631298" w:rsidRDefault="00631298" w:rsidP="004B2508">
            <w:pPr>
              <w:pStyle w:val="a9"/>
              <w:spacing w:before="0" w:beforeAutospacing="0" w:after="0" w:afterAutospacing="0"/>
              <w:rPr>
                <w:lang w:val="uk-UA"/>
              </w:rPr>
            </w:pPr>
          </w:p>
        </w:tc>
        <w:tc>
          <w:tcPr>
            <w:tcW w:w="6096" w:type="dxa"/>
            <w:shd w:val="clear" w:color="auto" w:fill="auto"/>
          </w:tcPr>
          <w:p w:rsidR="00631298" w:rsidRPr="00631298" w:rsidRDefault="00631298" w:rsidP="004B2508">
            <w:pPr>
              <w:pStyle w:val="a9"/>
              <w:spacing w:before="0" w:beforeAutospacing="0" w:after="0" w:afterAutospacing="0"/>
              <w:rPr>
                <w:lang w:val="uk-UA"/>
              </w:rPr>
            </w:pPr>
          </w:p>
        </w:tc>
        <w:tc>
          <w:tcPr>
            <w:tcW w:w="1636" w:type="dxa"/>
            <w:shd w:val="clear" w:color="auto" w:fill="auto"/>
          </w:tcPr>
          <w:p w:rsidR="00631298" w:rsidRPr="00631298" w:rsidRDefault="00631298" w:rsidP="004B2508">
            <w:pPr>
              <w:spacing w:after="0" w:line="240" w:lineRule="auto"/>
              <w:rPr>
                <w:rFonts w:ascii="Times New Roman" w:hAnsi="Times New Roman"/>
                <w:sz w:val="24"/>
                <w:szCs w:val="24"/>
                <w:lang w:val="uk-UA"/>
              </w:rPr>
            </w:pPr>
          </w:p>
        </w:tc>
      </w:tr>
    </w:tbl>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jc w:val="both"/>
        <w:rPr>
          <w:rFonts w:ascii="Times New Roman" w:hAnsi="Times New Roman"/>
          <w:sz w:val="24"/>
          <w:szCs w:val="24"/>
          <w:lang w:val="uk-UA"/>
        </w:rPr>
      </w:pPr>
      <w:r w:rsidRPr="00631298">
        <w:rPr>
          <w:rFonts w:ascii="Times New Roman" w:hAnsi="Times New Roman"/>
          <w:sz w:val="24"/>
          <w:szCs w:val="24"/>
          <w:lang w:val="uk-UA"/>
        </w:rPr>
        <w:t>Секретар Сватівської міської ради                                                О.І.Євтушенко</w:t>
      </w:r>
      <w:bookmarkStart w:id="0" w:name="_GoBack"/>
      <w:bookmarkEnd w:id="0"/>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631298" w:rsidRPr="00631298" w:rsidRDefault="00631298" w:rsidP="00631298">
      <w:pPr>
        <w:spacing w:after="0" w:line="240" w:lineRule="auto"/>
        <w:rPr>
          <w:rFonts w:ascii="Times New Roman" w:hAnsi="Times New Roman"/>
          <w:sz w:val="24"/>
          <w:szCs w:val="24"/>
          <w:lang w:val="uk-UA"/>
        </w:rPr>
      </w:pPr>
    </w:p>
    <w:p w:rsidR="00CB2A38" w:rsidRPr="00631298" w:rsidRDefault="00CB2A38">
      <w:pPr>
        <w:rPr>
          <w:sz w:val="24"/>
          <w:szCs w:val="24"/>
          <w:lang w:val="uk-UA"/>
        </w:rPr>
      </w:pPr>
    </w:p>
    <w:sectPr w:rsidR="00CB2A38" w:rsidRPr="00631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1F"/>
    <w:multiLevelType w:val="hybridMultilevel"/>
    <w:tmpl w:val="BDE2245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2204D"/>
    <w:multiLevelType w:val="hybridMultilevel"/>
    <w:tmpl w:val="8EBA03EA"/>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A143C"/>
    <w:multiLevelType w:val="hybridMultilevel"/>
    <w:tmpl w:val="E954C092"/>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D30EB"/>
    <w:multiLevelType w:val="hybridMultilevel"/>
    <w:tmpl w:val="C12C3FE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27C29F4"/>
    <w:multiLevelType w:val="hybridMultilevel"/>
    <w:tmpl w:val="12C20FB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253D76"/>
    <w:multiLevelType w:val="hybridMultilevel"/>
    <w:tmpl w:val="7196E24C"/>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4"/>
  </w:num>
  <w:num w:numId="8">
    <w:abstractNumId w:val="9"/>
  </w:num>
  <w:num w:numId="9">
    <w:abstractNumId w:val="18"/>
  </w:num>
  <w:num w:numId="10">
    <w:abstractNumId w:val="2"/>
  </w:num>
  <w:num w:numId="11">
    <w:abstractNumId w:val="7"/>
  </w:num>
  <w:num w:numId="12">
    <w:abstractNumId w:val="8"/>
  </w:num>
  <w:num w:numId="13">
    <w:abstractNumId w:val="1"/>
  </w:num>
  <w:num w:numId="14">
    <w:abstractNumId w:val="16"/>
  </w:num>
  <w:num w:numId="15">
    <w:abstractNumId w:val="17"/>
  </w:num>
  <w:num w:numId="16">
    <w:abstractNumId w:val="4"/>
  </w:num>
  <w:num w:numId="17">
    <w:abstractNumId w:val="5"/>
  </w:num>
  <w:num w:numId="18">
    <w:abstractNumId w:val="10"/>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98"/>
    <w:rsid w:val="00631298"/>
    <w:rsid w:val="008E7AAC"/>
    <w:rsid w:val="009F2D88"/>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8"/>
    <w:rPr>
      <w:rFonts w:ascii="Calibri" w:eastAsia="Times New Roman" w:hAnsi="Calibri" w:cs="Times New Roman"/>
      <w:lang w:eastAsia="ru-RU"/>
    </w:rPr>
  </w:style>
  <w:style w:type="paragraph" w:styleId="1">
    <w:name w:val="heading 1"/>
    <w:basedOn w:val="a"/>
    <w:next w:val="a"/>
    <w:link w:val="10"/>
    <w:uiPriority w:val="99"/>
    <w:qFormat/>
    <w:rsid w:val="00631298"/>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631298"/>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631298"/>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29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63129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uiPriority w:val="99"/>
    <w:rsid w:val="00631298"/>
    <w:rPr>
      <w:rFonts w:ascii="Times New Roman" w:eastAsia="Times New Roman" w:hAnsi="Times New Roman" w:cs="Times New Roman"/>
      <w:b/>
      <w:bCs/>
      <w:sz w:val="28"/>
      <w:szCs w:val="24"/>
      <w:lang w:val="uk-UA" w:eastAsia="ru-RU"/>
    </w:rPr>
  </w:style>
  <w:style w:type="paragraph" w:customStyle="1" w:styleId="Just">
    <w:name w:val="Just"/>
    <w:uiPriority w:val="99"/>
    <w:rsid w:val="0063129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3">
    <w:name w:val="List Paragraph"/>
    <w:basedOn w:val="a"/>
    <w:uiPriority w:val="99"/>
    <w:qFormat/>
    <w:rsid w:val="00631298"/>
    <w:pPr>
      <w:ind w:left="720"/>
      <w:contextualSpacing/>
    </w:pPr>
  </w:style>
  <w:style w:type="paragraph" w:styleId="a4">
    <w:name w:val="Balloon Text"/>
    <w:basedOn w:val="a"/>
    <w:link w:val="a5"/>
    <w:uiPriority w:val="99"/>
    <w:semiHidden/>
    <w:rsid w:val="006312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298"/>
    <w:rPr>
      <w:rFonts w:ascii="Tahoma" w:eastAsia="Times New Roman" w:hAnsi="Tahoma" w:cs="Tahoma"/>
      <w:sz w:val="16"/>
      <w:szCs w:val="16"/>
      <w:lang w:eastAsia="ru-RU"/>
    </w:rPr>
  </w:style>
  <w:style w:type="paragraph" w:customStyle="1" w:styleId="11">
    <w:name w:val="Абзац списка1"/>
    <w:basedOn w:val="a"/>
    <w:uiPriority w:val="99"/>
    <w:rsid w:val="00631298"/>
    <w:pPr>
      <w:spacing w:after="0" w:line="240" w:lineRule="auto"/>
      <w:ind w:left="708"/>
    </w:pPr>
    <w:rPr>
      <w:rFonts w:ascii="Times New Roman" w:hAnsi="Times New Roman"/>
      <w:sz w:val="24"/>
      <w:szCs w:val="24"/>
    </w:rPr>
  </w:style>
  <w:style w:type="paragraph" w:styleId="a6">
    <w:name w:val="Body Text"/>
    <w:basedOn w:val="a"/>
    <w:link w:val="a7"/>
    <w:uiPriority w:val="99"/>
    <w:rsid w:val="00631298"/>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rsid w:val="00631298"/>
    <w:rPr>
      <w:rFonts w:ascii="Times New Roman" w:eastAsia="Times New Roman" w:hAnsi="Times New Roman" w:cs="Times New Roman"/>
      <w:sz w:val="28"/>
      <w:szCs w:val="20"/>
      <w:lang w:val="uk-UA" w:eastAsia="ru-RU"/>
    </w:rPr>
  </w:style>
  <w:style w:type="character" w:styleId="a8">
    <w:name w:val="Hyperlink"/>
    <w:rsid w:val="00631298"/>
    <w:rPr>
      <w:color w:val="0000FF"/>
      <w:u w:val="single"/>
    </w:rPr>
  </w:style>
  <w:style w:type="paragraph" w:styleId="a9">
    <w:name w:val="Normal (Web)"/>
    <w:basedOn w:val="a"/>
    <w:unhideWhenUsed/>
    <w:rsid w:val="0063129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8"/>
    <w:rPr>
      <w:rFonts w:ascii="Calibri" w:eastAsia="Times New Roman" w:hAnsi="Calibri" w:cs="Times New Roman"/>
      <w:lang w:eastAsia="ru-RU"/>
    </w:rPr>
  </w:style>
  <w:style w:type="paragraph" w:styleId="1">
    <w:name w:val="heading 1"/>
    <w:basedOn w:val="a"/>
    <w:next w:val="a"/>
    <w:link w:val="10"/>
    <w:uiPriority w:val="99"/>
    <w:qFormat/>
    <w:rsid w:val="00631298"/>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631298"/>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631298"/>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29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63129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uiPriority w:val="99"/>
    <w:rsid w:val="00631298"/>
    <w:rPr>
      <w:rFonts w:ascii="Times New Roman" w:eastAsia="Times New Roman" w:hAnsi="Times New Roman" w:cs="Times New Roman"/>
      <w:b/>
      <w:bCs/>
      <w:sz w:val="28"/>
      <w:szCs w:val="24"/>
      <w:lang w:val="uk-UA" w:eastAsia="ru-RU"/>
    </w:rPr>
  </w:style>
  <w:style w:type="paragraph" w:customStyle="1" w:styleId="Just">
    <w:name w:val="Just"/>
    <w:uiPriority w:val="99"/>
    <w:rsid w:val="0063129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3">
    <w:name w:val="List Paragraph"/>
    <w:basedOn w:val="a"/>
    <w:uiPriority w:val="99"/>
    <w:qFormat/>
    <w:rsid w:val="00631298"/>
    <w:pPr>
      <w:ind w:left="720"/>
      <w:contextualSpacing/>
    </w:pPr>
  </w:style>
  <w:style w:type="paragraph" w:styleId="a4">
    <w:name w:val="Balloon Text"/>
    <w:basedOn w:val="a"/>
    <w:link w:val="a5"/>
    <w:uiPriority w:val="99"/>
    <w:semiHidden/>
    <w:rsid w:val="006312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298"/>
    <w:rPr>
      <w:rFonts w:ascii="Tahoma" w:eastAsia="Times New Roman" w:hAnsi="Tahoma" w:cs="Tahoma"/>
      <w:sz w:val="16"/>
      <w:szCs w:val="16"/>
      <w:lang w:eastAsia="ru-RU"/>
    </w:rPr>
  </w:style>
  <w:style w:type="paragraph" w:customStyle="1" w:styleId="11">
    <w:name w:val="Абзац списка1"/>
    <w:basedOn w:val="a"/>
    <w:uiPriority w:val="99"/>
    <w:rsid w:val="00631298"/>
    <w:pPr>
      <w:spacing w:after="0" w:line="240" w:lineRule="auto"/>
      <w:ind w:left="708"/>
    </w:pPr>
    <w:rPr>
      <w:rFonts w:ascii="Times New Roman" w:hAnsi="Times New Roman"/>
      <w:sz w:val="24"/>
      <w:szCs w:val="24"/>
    </w:rPr>
  </w:style>
  <w:style w:type="paragraph" w:styleId="a6">
    <w:name w:val="Body Text"/>
    <w:basedOn w:val="a"/>
    <w:link w:val="a7"/>
    <w:uiPriority w:val="99"/>
    <w:rsid w:val="00631298"/>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rsid w:val="00631298"/>
    <w:rPr>
      <w:rFonts w:ascii="Times New Roman" w:eastAsia="Times New Roman" w:hAnsi="Times New Roman" w:cs="Times New Roman"/>
      <w:sz w:val="28"/>
      <w:szCs w:val="20"/>
      <w:lang w:val="uk-UA" w:eastAsia="ru-RU"/>
    </w:rPr>
  </w:style>
  <w:style w:type="character" w:styleId="a8">
    <w:name w:val="Hyperlink"/>
    <w:rsid w:val="00631298"/>
    <w:rPr>
      <w:color w:val="0000FF"/>
      <w:u w:val="single"/>
    </w:rPr>
  </w:style>
  <w:style w:type="paragraph" w:styleId="a9">
    <w:name w:val="Normal (Web)"/>
    <w:basedOn w:val="a"/>
    <w:unhideWhenUsed/>
    <w:rsid w:val="006312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11780</Words>
  <Characters>67147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2016-10-06T05:24:00Z</dcterms:created>
  <dcterms:modified xsi:type="dcterms:W3CDTF">2016-10-06T05:26:00Z</dcterms:modified>
</cp:coreProperties>
</file>