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0D07BB">
        <w:rPr>
          <w:rFonts w:ascii="Times New Roman" w:hAnsi="Times New Roman"/>
          <w:sz w:val="24"/>
          <w:szCs w:val="24"/>
          <w:u w:val="single"/>
          <w:lang w:val="uk-UA"/>
        </w:rPr>
        <w:t xml:space="preserve">      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0D07BB" w:rsidRDefault="00C758E8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D07BB">
        <w:rPr>
          <w:rFonts w:ascii="Times New Roman" w:hAnsi="Times New Roman"/>
          <w:b/>
          <w:i/>
          <w:sz w:val="24"/>
          <w:szCs w:val="24"/>
          <w:lang w:val="uk-UA"/>
        </w:rPr>
        <w:t xml:space="preserve">визначення місць для розміщення  та </w:t>
      </w:r>
    </w:p>
    <w:p w:rsidR="00C758E8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проведення передвиборчої агітації на території </w:t>
      </w:r>
    </w:p>
    <w:p w:rsidR="000D07BB" w:rsidRPr="00C758E8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0D07B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вибори Президента України , Закону України «Про місцеві вибори», Закону України «Про вибори народних депутатів України</w:t>
      </w:r>
      <w:r w:rsidR="00426EE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, керуючись ст. 40 Закону України Про місцеве самоврядування в Україні,</w:t>
      </w:r>
    </w:p>
    <w:p w:rsidR="002E1D44" w:rsidRPr="006C55D9" w:rsidRDefault="002E1D4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FC1F27" w:rsidRDefault="000D07BB" w:rsidP="000D07B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D07BB">
        <w:rPr>
          <w:rFonts w:ascii="Times New Roman" w:eastAsia="Calibri" w:hAnsi="Times New Roman"/>
          <w:sz w:val="24"/>
          <w:szCs w:val="24"/>
          <w:lang w:val="uk-UA" w:eastAsia="en-US"/>
        </w:rPr>
        <w:t>Відвести місця для проведення передвиборчої агітації та розміщення матеріалів  передвиборчої агітації на території Сватівської міської ради у формі встановлення агітаційних наметів та 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агітації:</w:t>
      </w:r>
    </w:p>
    <w:p w:rsidR="000D07BB" w:rsidRDefault="000D07BB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 м. Сватове: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майдан Злагоди - напроти фасаду Народного Дому «Сватове-Лучка» вздовж клумби з лавками;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пл. 50 річчя Перемоги – біля торгівельного центру «Дитячий світ» вздовж клумби;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вул. ім. Сосюри –  майданчик біля магазину – зупинки «Любава»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кв. Мирний – майданчик біля будинку № 13 і магазину «Наша Ряба»;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пров. Залізничний -  вздовж  будівлі «Мисливська ватра» з правої сторони</w:t>
      </w:r>
      <w:r w:rsidR="000708CC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с-щі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Сосновий:  </w:t>
      </w:r>
    </w:p>
    <w:p w:rsidR="000708CC" w:rsidRDefault="000708CC" w:rsidP="000708C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708C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кв. Петрова -  з правої сторони  автобусної зупинки  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Зміївка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</w:p>
    <w:p w:rsid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біля  колишнього магазину;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в.с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Дачне:</w:t>
      </w:r>
    </w:p>
    <w:p w:rsidR="000708CC" w:rsidRP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</w:t>
      </w:r>
      <w:r w:rsidR="00426EE4">
        <w:rPr>
          <w:rFonts w:ascii="Times New Roman" w:eastAsia="Calibri" w:hAnsi="Times New Roman"/>
          <w:sz w:val="24"/>
          <w:szCs w:val="24"/>
          <w:lang w:val="uk-UA" w:eastAsia="en-US"/>
        </w:rPr>
        <w:t>в’їзді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село. </w:t>
      </w:r>
    </w:p>
    <w:p w:rsidR="000D07BB" w:rsidRPr="000708CC" w:rsidRDefault="000708CC" w:rsidP="000D07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Відвести місця для розміщення </w:t>
      </w:r>
      <w:r w:rsidRPr="000708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друкованих агітаційних матеріалів чи політичної реклами на носіях зовнішньої реклами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що перебувають на балансі КП «Сватове-благоустрій»:</w:t>
      </w:r>
    </w:p>
    <w:p w:rsidR="000708CC" w:rsidRDefault="000708CC" w:rsidP="000708C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 м. Злагоди (біл-борд)</w:t>
      </w:r>
    </w:p>
    <w:p w:rsidR="000708CC" w:rsidRDefault="000708CC" w:rsidP="000708C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 вул. ім. Сосюри ( біл-борди на перехресті вул. Весела, на перехрестя вул. Водокачка набережна).</w:t>
      </w:r>
    </w:p>
    <w:p w:rsidR="00AD45CA" w:rsidRDefault="00AD45CA" w:rsidP="000708C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 на дошках оголошень  встановлених по пл. Привокзальна,м. Злагоди, пл. 50-річчя Перемоги, кв. Мирний.</w:t>
      </w:r>
      <w:bookmarkStart w:id="0" w:name="_GoBack"/>
      <w:bookmarkEnd w:id="0"/>
    </w:p>
    <w:p w:rsidR="000708CC" w:rsidRDefault="000708CC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3. </w:t>
      </w:r>
      <w:r w:rsidRPr="000708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 розміщення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26EE4" w:rsidRP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друкованих агітаційних матеріалів чи політичної реклами на носіях зовнішньої реклами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КП «Сватове благоустрій» стягувати плату  відповідно до калькуляції за період  розміщення реклами.</w:t>
      </w:r>
    </w:p>
    <w:p w:rsidR="000708CC" w:rsidRDefault="000708CC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     4. 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Дія даного рішення поширюється на заходи, які проводяться в період між виборчими процесами, з метою доведення до відома населення про діяльність політичної партії чи громадської організації.</w:t>
      </w:r>
    </w:p>
    <w:p w:rsidR="00426EE4" w:rsidRDefault="00426EE4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5. Забороняється встановлення агітаційних наметів в інших місцях ніж визначені даним рішенням.</w:t>
      </w:r>
    </w:p>
    <w:p w:rsidR="00BB1EAB" w:rsidRPr="00FC1F27" w:rsidRDefault="00AD45CA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6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16D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416D2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C78"/>
    <w:multiLevelType w:val="multilevel"/>
    <w:tmpl w:val="3E28F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7A5635"/>
    <w:multiLevelType w:val="hybridMultilevel"/>
    <w:tmpl w:val="57805974"/>
    <w:lvl w:ilvl="0" w:tplc="5776C87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08CC"/>
    <w:rsid w:val="000B2129"/>
    <w:rsid w:val="000D07BB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B03AC"/>
    <w:rsid w:val="002E1D44"/>
    <w:rsid w:val="003563AB"/>
    <w:rsid w:val="00364991"/>
    <w:rsid w:val="00416D29"/>
    <w:rsid w:val="00426EE4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B076A"/>
    <w:rsid w:val="00AB5833"/>
    <w:rsid w:val="00AB6732"/>
    <w:rsid w:val="00AD0467"/>
    <w:rsid w:val="00AD45CA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2018-01-11T13:04:00Z</cp:lastPrinted>
  <dcterms:created xsi:type="dcterms:W3CDTF">2019-02-21T11:47:00Z</dcterms:created>
  <dcterms:modified xsi:type="dcterms:W3CDTF">2019-02-21T11:47:00Z</dcterms:modified>
</cp:coreProperties>
</file>