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EE37A2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ТРЕНАДЦЯТА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84365">
        <w:rPr>
          <w:rFonts w:ascii="Times New Roman" w:hAnsi="Times New Roman"/>
          <w:sz w:val="24"/>
          <w:szCs w:val="24"/>
          <w:lang w:val="uk-UA"/>
        </w:rPr>
        <w:t xml:space="preserve">22 червня </w:t>
      </w:r>
      <w:bookmarkStart w:id="0" w:name="_GoBack"/>
      <w:bookmarkEnd w:id="0"/>
      <w:r w:rsidR="00EE37A2">
        <w:rPr>
          <w:rFonts w:ascii="Times New Roman" w:hAnsi="Times New Roman"/>
          <w:sz w:val="24"/>
          <w:szCs w:val="24"/>
          <w:lang w:val="uk-UA"/>
        </w:rPr>
        <w:t>2017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                          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E37A2">
        <w:rPr>
          <w:rFonts w:ascii="Times New Roman" w:hAnsi="Times New Roman" w:cs="Times New Roman"/>
          <w:b/>
          <w:i/>
          <w:sz w:val="24"/>
          <w:szCs w:val="24"/>
          <w:lang w:val="uk-UA"/>
        </w:rPr>
        <w:t>Садова, 139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139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Сватівського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Щербак Григорієм Васильовичем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свідоцтва на право власності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22.06.1994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Щербак Григорія Васильовича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загальною площею – 0,1598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proofErr w:type="gramStart"/>
      <w:r w:rsidR="00F036C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139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1F50"/>
    <w:rsid w:val="00695033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EE37A2"/>
    <w:rsid w:val="00F036CB"/>
    <w:rsid w:val="00F84365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40</cp:revision>
  <cp:lastPrinted>2016-04-20T05:30:00Z</cp:lastPrinted>
  <dcterms:created xsi:type="dcterms:W3CDTF">2013-08-19T08:41:00Z</dcterms:created>
  <dcterms:modified xsi:type="dcterms:W3CDTF">2017-06-12T06:13:00Z</dcterms:modified>
</cp:coreProperties>
</file>