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6A" w:rsidRDefault="00284A94" w:rsidP="00F96872">
      <w:pPr>
        <w:pStyle w:val="1"/>
        <w:rPr>
          <w:sz w:val="24"/>
        </w:rPr>
      </w:pPr>
      <w:r>
        <w:rPr>
          <w:noProof/>
          <w:sz w:val="24"/>
          <w:lang w:val="ru-RU"/>
        </w:rPr>
        <w:drawing>
          <wp:inline distT="0" distB="0" distL="0" distR="0">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440C6A" w:rsidRPr="00576AAC" w:rsidRDefault="00440C6A" w:rsidP="00647098">
      <w:pPr>
        <w:pStyle w:val="1"/>
        <w:rPr>
          <w:sz w:val="24"/>
        </w:rPr>
      </w:pPr>
      <w:r w:rsidRPr="00576AAC">
        <w:rPr>
          <w:sz w:val="24"/>
        </w:rPr>
        <w:t>СВАТІВСЬКА МІСЬКА РАДА</w:t>
      </w:r>
    </w:p>
    <w:p w:rsidR="00440C6A" w:rsidRDefault="00284A94"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СЬОМОГО</w:t>
      </w:r>
      <w:r w:rsidR="00440C6A">
        <w:rPr>
          <w:rFonts w:ascii="Times New Roman" w:hAnsi="Times New Roman"/>
          <w:sz w:val="24"/>
          <w:szCs w:val="24"/>
          <w:lang w:val="uk-UA"/>
        </w:rPr>
        <w:t xml:space="preserve"> СКЛИКАННЯ</w:t>
      </w:r>
    </w:p>
    <w:p w:rsidR="00440C6A" w:rsidRPr="00F82AA5" w:rsidRDefault="00284A94"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П’ЯТА</w:t>
      </w:r>
      <w:r w:rsidR="00440C6A">
        <w:rPr>
          <w:rFonts w:ascii="Times New Roman" w:hAnsi="Times New Roman"/>
          <w:sz w:val="24"/>
          <w:szCs w:val="24"/>
          <w:lang w:val="uk-UA"/>
        </w:rPr>
        <w:t xml:space="preserve"> СЕСІЯ</w:t>
      </w:r>
    </w:p>
    <w:p w:rsidR="00440C6A" w:rsidRPr="00F82AA5" w:rsidRDefault="00440C6A" w:rsidP="00A27234">
      <w:pPr>
        <w:spacing w:line="360" w:lineRule="auto"/>
        <w:jc w:val="center"/>
        <w:rPr>
          <w:rFonts w:ascii="Times New Roman" w:hAnsi="Times New Roman"/>
          <w:b/>
          <w:bCs/>
          <w:sz w:val="24"/>
          <w:szCs w:val="24"/>
          <w:lang w:val="uk-UA"/>
        </w:rPr>
      </w:pPr>
      <w:r>
        <w:rPr>
          <w:rFonts w:ascii="Times New Roman" w:hAnsi="Times New Roman"/>
          <w:b/>
          <w:bCs/>
          <w:sz w:val="28"/>
          <w:szCs w:val="28"/>
          <w:lang w:val="uk-UA"/>
        </w:rPr>
        <w:t>РІШЕННЯ</w:t>
      </w:r>
    </w:p>
    <w:p w:rsidR="00440C6A" w:rsidRDefault="00440C6A"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r w:rsidRPr="00F82AA5">
        <w:rPr>
          <w:rFonts w:ascii="Times New Roman" w:hAnsi="Times New Roman"/>
          <w:sz w:val="24"/>
          <w:szCs w:val="24"/>
        </w:rPr>
        <w:t xml:space="preserve">ід  </w:t>
      </w:r>
      <w:r>
        <w:rPr>
          <w:rFonts w:ascii="Times New Roman" w:hAnsi="Times New Roman"/>
          <w:sz w:val="24"/>
          <w:szCs w:val="24"/>
          <w:u w:val="single"/>
          <w:lang w:val="uk-UA"/>
        </w:rPr>
        <w:t xml:space="preserve"> 30 червня </w:t>
      </w:r>
      <w:r w:rsidRPr="00F82AA5">
        <w:rPr>
          <w:rFonts w:ascii="Times New Roman" w:hAnsi="Times New Roman"/>
          <w:sz w:val="24"/>
          <w:szCs w:val="24"/>
          <w:u w:val="single"/>
        </w:rPr>
        <w:t xml:space="preserve"> </w:t>
      </w:r>
      <w:r>
        <w:rPr>
          <w:rFonts w:ascii="Times New Roman" w:hAnsi="Times New Roman"/>
          <w:sz w:val="24"/>
          <w:szCs w:val="24"/>
        </w:rPr>
        <w:t xml:space="preserve"> 201</w:t>
      </w:r>
      <w:r w:rsidR="00284A94">
        <w:rPr>
          <w:rFonts w:ascii="Times New Roman" w:hAnsi="Times New Roman"/>
          <w:sz w:val="24"/>
          <w:szCs w:val="24"/>
          <w:lang w:val="uk-UA"/>
        </w:rPr>
        <w:t>6</w:t>
      </w:r>
      <w:r w:rsidRPr="00F82AA5">
        <w:rPr>
          <w:rFonts w:ascii="Times New Roman" w:hAnsi="Times New Roman"/>
          <w:sz w:val="24"/>
          <w:szCs w:val="24"/>
        </w:rPr>
        <w:t xml:space="preserve"> р.    </w:t>
      </w:r>
      <w:r>
        <w:rPr>
          <w:rFonts w:ascii="Times New Roman" w:hAnsi="Times New Roman"/>
          <w:sz w:val="24"/>
          <w:szCs w:val="24"/>
          <w:lang w:val="uk-UA"/>
        </w:rPr>
        <w:t xml:space="preserve">                   </w:t>
      </w:r>
      <w:r>
        <w:rPr>
          <w:rFonts w:ascii="Times New Roman" w:hAnsi="Times New Roman"/>
          <w:sz w:val="24"/>
          <w:szCs w:val="24"/>
          <w:lang w:val="uk-UA"/>
        </w:rPr>
        <w:tab/>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009B3FA2">
        <w:rPr>
          <w:rFonts w:ascii="Times New Roman" w:hAnsi="Times New Roman"/>
          <w:sz w:val="24"/>
          <w:szCs w:val="24"/>
          <w:lang w:val="uk-UA"/>
        </w:rPr>
        <w:t xml:space="preserve"> </w:t>
      </w:r>
      <w:r w:rsidR="007E4565">
        <w:rPr>
          <w:rFonts w:ascii="Times New Roman" w:hAnsi="Times New Roman"/>
          <w:sz w:val="24"/>
          <w:szCs w:val="24"/>
          <w:lang w:val="uk-UA"/>
        </w:rPr>
        <w:t xml:space="preserve">                       </w:t>
      </w:r>
      <w:r w:rsidR="009B3FA2">
        <w:rPr>
          <w:rFonts w:ascii="Times New Roman" w:hAnsi="Times New Roman"/>
          <w:sz w:val="24"/>
          <w:szCs w:val="24"/>
          <w:lang w:val="uk-UA"/>
        </w:rPr>
        <w:t xml:space="preserve">   </w:t>
      </w:r>
      <w:r>
        <w:rPr>
          <w:rFonts w:ascii="Times New Roman" w:hAnsi="Times New Roman"/>
          <w:sz w:val="24"/>
          <w:szCs w:val="24"/>
          <w:lang w:val="uk-UA"/>
        </w:rPr>
        <w:t xml:space="preserve"> </w:t>
      </w:r>
      <w:r w:rsidR="009B3FA2">
        <w:rPr>
          <w:rFonts w:ascii="Times New Roman" w:hAnsi="Times New Roman"/>
          <w:sz w:val="24"/>
          <w:szCs w:val="24"/>
          <w:lang w:val="uk-UA"/>
        </w:rPr>
        <w:t>№ 5/1</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440C6A" w:rsidRPr="00F82AA5" w:rsidRDefault="00440C6A" w:rsidP="00576AAC">
      <w:pPr>
        <w:spacing w:after="0" w:line="360" w:lineRule="auto"/>
        <w:rPr>
          <w:rFonts w:ascii="Times New Roman" w:hAnsi="Times New Roman"/>
          <w:sz w:val="24"/>
          <w:szCs w:val="24"/>
          <w:lang w:val="uk-UA"/>
        </w:rPr>
      </w:pPr>
    </w:p>
    <w:p w:rsidR="00440C6A" w:rsidRPr="00B545FC" w:rsidRDefault="00440C6A" w:rsidP="00981FCE">
      <w:pPr>
        <w:spacing w:after="0" w:line="240" w:lineRule="auto"/>
        <w:jc w:val="both"/>
        <w:rPr>
          <w:rFonts w:ascii="Times New Roman" w:hAnsi="Times New Roman"/>
          <w:b/>
          <w:i/>
          <w:sz w:val="24"/>
          <w:szCs w:val="24"/>
          <w:lang w:val="uk-UA"/>
        </w:rPr>
      </w:pPr>
      <w:r w:rsidRPr="00B545FC">
        <w:rPr>
          <w:rFonts w:ascii="Times New Roman" w:hAnsi="Times New Roman"/>
          <w:b/>
          <w:i/>
          <w:sz w:val="24"/>
          <w:szCs w:val="24"/>
          <w:lang w:val="uk-UA"/>
        </w:rPr>
        <w:t xml:space="preserve">«Про </w:t>
      </w:r>
      <w:r>
        <w:rPr>
          <w:rFonts w:ascii="Times New Roman" w:hAnsi="Times New Roman"/>
          <w:b/>
          <w:i/>
          <w:sz w:val="24"/>
          <w:szCs w:val="24"/>
          <w:lang w:val="uk-UA"/>
        </w:rPr>
        <w:t>місцеві податки і збори</w:t>
      </w:r>
      <w:r w:rsidRPr="00B545FC">
        <w:rPr>
          <w:rFonts w:ascii="Times New Roman" w:hAnsi="Times New Roman"/>
          <w:b/>
          <w:i/>
          <w:sz w:val="24"/>
          <w:szCs w:val="24"/>
          <w:lang w:val="uk-UA"/>
        </w:rPr>
        <w:t>»</w:t>
      </w:r>
    </w:p>
    <w:p w:rsidR="00440C6A" w:rsidRPr="00B545FC" w:rsidRDefault="00440C6A" w:rsidP="00981FCE">
      <w:pPr>
        <w:spacing w:after="0" w:line="240" w:lineRule="auto"/>
        <w:jc w:val="both"/>
        <w:rPr>
          <w:rFonts w:ascii="Times New Roman" w:hAnsi="Times New Roman"/>
          <w:b/>
          <w:i/>
          <w:sz w:val="24"/>
          <w:szCs w:val="24"/>
          <w:lang w:val="uk-UA"/>
        </w:rPr>
      </w:pPr>
    </w:p>
    <w:p w:rsidR="00440C6A" w:rsidRPr="00B545FC" w:rsidRDefault="00440C6A" w:rsidP="009866A8">
      <w:pPr>
        <w:jc w:val="both"/>
        <w:rPr>
          <w:rFonts w:ascii="Times New Roman" w:hAnsi="Times New Roman"/>
          <w:sz w:val="24"/>
          <w:szCs w:val="24"/>
          <w:lang w:val="uk-UA"/>
        </w:rPr>
      </w:pPr>
      <w:r w:rsidRPr="00B545FC">
        <w:rPr>
          <w:rFonts w:ascii="Times New Roman" w:hAnsi="Times New Roman"/>
          <w:sz w:val="24"/>
          <w:szCs w:val="24"/>
          <w:lang w:val="uk-UA"/>
        </w:rPr>
        <w:tab/>
      </w:r>
      <w:r>
        <w:rPr>
          <w:rFonts w:ascii="Times New Roman" w:hAnsi="Times New Roman"/>
          <w:sz w:val="24"/>
          <w:szCs w:val="24"/>
          <w:lang w:val="uk-UA"/>
        </w:rPr>
        <w:t>Відповідно до Закону України «</w:t>
      </w:r>
      <w:r w:rsidRPr="009866A8">
        <w:rPr>
          <w:rFonts w:ascii="Times New Roman" w:hAnsi="Times New Roman"/>
          <w:sz w:val="24"/>
          <w:szCs w:val="24"/>
          <w:lang w:val="uk-UA"/>
        </w:rPr>
        <w:t>Про внесення змін до Податкового кодексу України</w:t>
      </w:r>
      <w:r>
        <w:rPr>
          <w:rFonts w:ascii="Times New Roman" w:hAnsi="Times New Roman"/>
          <w:sz w:val="24"/>
          <w:szCs w:val="24"/>
          <w:lang w:val="uk-UA"/>
        </w:rPr>
        <w:t xml:space="preserve"> </w:t>
      </w:r>
      <w:r w:rsidRPr="009866A8">
        <w:rPr>
          <w:rFonts w:ascii="Times New Roman" w:hAnsi="Times New Roman"/>
          <w:sz w:val="24"/>
          <w:szCs w:val="24"/>
          <w:lang w:val="uk-UA"/>
        </w:rPr>
        <w:t>та деяких законодавчих актів  України щодо податкової реформи</w:t>
      </w:r>
      <w:r>
        <w:rPr>
          <w:rFonts w:ascii="Times New Roman" w:hAnsi="Times New Roman"/>
          <w:sz w:val="24"/>
          <w:szCs w:val="24"/>
          <w:lang w:val="uk-UA"/>
        </w:rPr>
        <w:t xml:space="preserve">», керуючись ст. 26 </w:t>
      </w:r>
      <w:r w:rsidRPr="00B545FC">
        <w:rPr>
          <w:rFonts w:ascii="Times New Roman" w:hAnsi="Times New Roman"/>
          <w:sz w:val="24"/>
          <w:szCs w:val="24"/>
          <w:lang w:val="uk-UA"/>
        </w:rPr>
        <w:t xml:space="preserve">  Закону України «Про місцеве самоврядування в Україні»,</w:t>
      </w:r>
    </w:p>
    <w:p w:rsidR="00440C6A" w:rsidRPr="00B545FC" w:rsidRDefault="00440C6A" w:rsidP="00981FCE">
      <w:pPr>
        <w:spacing w:after="0" w:line="240" w:lineRule="auto"/>
        <w:jc w:val="center"/>
        <w:rPr>
          <w:rFonts w:ascii="Times New Roman" w:hAnsi="Times New Roman"/>
          <w:sz w:val="24"/>
          <w:szCs w:val="24"/>
          <w:lang w:val="uk-UA"/>
        </w:rPr>
      </w:pPr>
    </w:p>
    <w:p w:rsidR="00440C6A" w:rsidRPr="00B545FC" w:rsidRDefault="00440C6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 xml:space="preserve">Сватівська міська рада </w:t>
      </w:r>
    </w:p>
    <w:p w:rsidR="00440C6A" w:rsidRPr="00B545FC" w:rsidRDefault="00440C6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ВИРІШИЛА:</w:t>
      </w:r>
    </w:p>
    <w:p w:rsidR="00440C6A" w:rsidRPr="00B545FC" w:rsidRDefault="00440C6A" w:rsidP="00981FCE">
      <w:pPr>
        <w:spacing w:after="0" w:line="240" w:lineRule="auto"/>
        <w:jc w:val="both"/>
        <w:rPr>
          <w:rFonts w:ascii="Times New Roman" w:hAnsi="Times New Roman"/>
          <w:sz w:val="24"/>
          <w:szCs w:val="24"/>
          <w:lang w:val="uk-UA"/>
        </w:rPr>
      </w:pPr>
    </w:p>
    <w:p w:rsidR="00440C6A" w:rsidRDefault="00440C6A" w:rsidP="00A27234">
      <w:pPr>
        <w:numPr>
          <w:ilvl w:val="0"/>
          <w:numId w:val="7"/>
        </w:numPr>
        <w:spacing w:after="0" w:line="240" w:lineRule="auto"/>
        <w:ind w:hanging="540"/>
        <w:jc w:val="both"/>
        <w:rPr>
          <w:rFonts w:ascii="Times New Roman" w:hAnsi="Times New Roman"/>
          <w:sz w:val="24"/>
          <w:szCs w:val="24"/>
          <w:lang w:val="uk-UA"/>
        </w:rPr>
      </w:pPr>
      <w:r>
        <w:rPr>
          <w:rFonts w:ascii="Times New Roman" w:hAnsi="Times New Roman"/>
          <w:sz w:val="24"/>
          <w:szCs w:val="24"/>
          <w:lang w:val="uk-UA"/>
        </w:rPr>
        <w:t>Затвердити місцеві податки:</w:t>
      </w:r>
    </w:p>
    <w:p w:rsidR="00440C6A" w:rsidRDefault="00440C6A" w:rsidP="00C7079D">
      <w:pPr>
        <w:spacing w:after="0" w:line="240" w:lineRule="auto"/>
        <w:ind w:left="180"/>
        <w:jc w:val="both"/>
        <w:rPr>
          <w:rFonts w:ascii="Times New Roman" w:hAnsi="Times New Roman"/>
          <w:sz w:val="24"/>
          <w:szCs w:val="24"/>
          <w:lang w:val="uk-UA"/>
        </w:rPr>
      </w:pPr>
    </w:p>
    <w:p w:rsidR="00440C6A" w:rsidRDefault="00440C6A" w:rsidP="00A27234">
      <w:pPr>
        <w:spacing w:after="0" w:line="240" w:lineRule="auto"/>
        <w:jc w:val="both"/>
        <w:rPr>
          <w:rFonts w:ascii="Times New Roman" w:hAnsi="Times New Roman"/>
          <w:sz w:val="24"/>
          <w:szCs w:val="24"/>
          <w:lang w:val="uk-UA"/>
        </w:rPr>
      </w:pPr>
      <w:r>
        <w:rPr>
          <w:rFonts w:ascii="Times New Roman" w:hAnsi="Times New Roman"/>
          <w:sz w:val="24"/>
          <w:szCs w:val="24"/>
          <w:lang w:val="uk-UA"/>
        </w:rPr>
        <w:t>1.1. податок на майно у складі якого:</w:t>
      </w:r>
    </w:p>
    <w:p w:rsidR="00440C6A" w:rsidRDefault="00440C6A" w:rsidP="000F1133">
      <w:pPr>
        <w:spacing w:after="0" w:line="240" w:lineRule="auto"/>
        <w:jc w:val="both"/>
        <w:rPr>
          <w:rFonts w:ascii="Times New Roman" w:hAnsi="Times New Roman"/>
          <w:sz w:val="24"/>
          <w:szCs w:val="24"/>
          <w:lang w:val="uk-UA"/>
        </w:rPr>
      </w:pPr>
      <w:r>
        <w:rPr>
          <w:rFonts w:ascii="Times New Roman" w:hAnsi="Times New Roman"/>
          <w:sz w:val="24"/>
          <w:szCs w:val="24"/>
          <w:lang w:val="uk-UA"/>
        </w:rPr>
        <w:t>- податок на нерухоме майно відіменні від земельної ділянки;</w:t>
      </w:r>
    </w:p>
    <w:p w:rsidR="00440C6A" w:rsidRDefault="00440C6A" w:rsidP="000F1133">
      <w:pPr>
        <w:spacing w:after="0" w:line="240" w:lineRule="auto"/>
        <w:jc w:val="both"/>
        <w:rPr>
          <w:rFonts w:ascii="Times New Roman" w:hAnsi="Times New Roman"/>
          <w:sz w:val="24"/>
          <w:szCs w:val="24"/>
          <w:lang w:val="uk-UA"/>
        </w:rPr>
      </w:pPr>
      <w:r>
        <w:rPr>
          <w:rFonts w:ascii="Times New Roman" w:hAnsi="Times New Roman"/>
          <w:sz w:val="24"/>
          <w:szCs w:val="24"/>
          <w:lang w:val="uk-UA"/>
        </w:rPr>
        <w:t>- транспортний  податок;</w:t>
      </w:r>
    </w:p>
    <w:p w:rsidR="00440C6A" w:rsidRDefault="00440C6A" w:rsidP="000F1133">
      <w:pPr>
        <w:spacing w:after="0" w:line="240" w:lineRule="auto"/>
        <w:jc w:val="both"/>
        <w:rPr>
          <w:rFonts w:ascii="Times New Roman" w:hAnsi="Times New Roman"/>
          <w:sz w:val="24"/>
          <w:szCs w:val="24"/>
          <w:lang w:val="uk-UA"/>
        </w:rPr>
      </w:pPr>
      <w:r>
        <w:rPr>
          <w:rFonts w:ascii="Times New Roman" w:hAnsi="Times New Roman"/>
          <w:sz w:val="24"/>
          <w:szCs w:val="24"/>
          <w:lang w:val="uk-UA"/>
        </w:rPr>
        <w:t>- плата за землю.</w:t>
      </w:r>
    </w:p>
    <w:p w:rsidR="00440C6A" w:rsidRDefault="00440C6A" w:rsidP="000F1133">
      <w:pPr>
        <w:spacing w:after="0" w:line="240" w:lineRule="auto"/>
        <w:jc w:val="both"/>
        <w:rPr>
          <w:rFonts w:ascii="Times New Roman" w:hAnsi="Times New Roman"/>
          <w:sz w:val="24"/>
          <w:szCs w:val="24"/>
          <w:lang w:val="uk-UA"/>
        </w:rPr>
      </w:pPr>
    </w:p>
    <w:p w:rsidR="00440C6A" w:rsidRDefault="00440C6A" w:rsidP="000F1133">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A27234">
        <w:rPr>
          <w:rFonts w:ascii="Times New Roman" w:hAnsi="Times New Roman"/>
          <w:sz w:val="24"/>
          <w:szCs w:val="24"/>
          <w:lang w:val="uk-UA"/>
        </w:rPr>
        <w:t>.</w:t>
      </w:r>
      <w:r>
        <w:rPr>
          <w:rFonts w:ascii="Times New Roman" w:hAnsi="Times New Roman"/>
          <w:sz w:val="24"/>
          <w:szCs w:val="24"/>
          <w:lang w:val="uk-UA"/>
        </w:rPr>
        <w:t xml:space="preserve">2. єдиний податок </w:t>
      </w:r>
    </w:p>
    <w:p w:rsidR="00440C6A" w:rsidRDefault="00440C6A" w:rsidP="000F1133">
      <w:pPr>
        <w:spacing w:after="0" w:line="240" w:lineRule="auto"/>
        <w:jc w:val="both"/>
        <w:rPr>
          <w:rFonts w:ascii="Times New Roman" w:hAnsi="Times New Roman"/>
          <w:sz w:val="24"/>
          <w:szCs w:val="24"/>
          <w:lang w:val="uk-UA"/>
        </w:rPr>
      </w:pPr>
    </w:p>
    <w:p w:rsidR="00440C6A" w:rsidRPr="00A27234" w:rsidRDefault="00440C6A" w:rsidP="00A27234">
      <w:pPr>
        <w:pStyle w:val="a3"/>
        <w:numPr>
          <w:ilvl w:val="0"/>
          <w:numId w:val="14"/>
        </w:numPr>
        <w:spacing w:after="0" w:line="240" w:lineRule="auto"/>
        <w:ind w:left="426" w:hanging="426"/>
        <w:jc w:val="both"/>
        <w:rPr>
          <w:rFonts w:ascii="Times New Roman" w:hAnsi="Times New Roman"/>
          <w:sz w:val="24"/>
          <w:szCs w:val="24"/>
          <w:lang w:val="uk-UA"/>
        </w:rPr>
      </w:pPr>
      <w:r w:rsidRPr="00A27234">
        <w:rPr>
          <w:rFonts w:ascii="Times New Roman" w:hAnsi="Times New Roman"/>
          <w:sz w:val="24"/>
          <w:szCs w:val="24"/>
          <w:lang w:val="uk-UA"/>
        </w:rPr>
        <w:t xml:space="preserve">Затвердити місцеві збори </w:t>
      </w:r>
    </w:p>
    <w:p w:rsidR="00440C6A" w:rsidRDefault="00440C6A" w:rsidP="000F113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2.1. </w:t>
      </w:r>
      <w:r w:rsidRPr="009866A8">
        <w:rPr>
          <w:rFonts w:ascii="Times New Roman" w:hAnsi="Times New Roman"/>
          <w:sz w:val="24"/>
          <w:szCs w:val="24"/>
          <w:lang w:val="uk-UA"/>
        </w:rPr>
        <w:t>туристичний збір</w:t>
      </w:r>
    </w:p>
    <w:p w:rsidR="00440C6A" w:rsidRDefault="00440C6A" w:rsidP="000F1133">
      <w:pPr>
        <w:spacing w:after="0" w:line="240" w:lineRule="auto"/>
        <w:jc w:val="both"/>
        <w:rPr>
          <w:rFonts w:ascii="Times New Roman" w:hAnsi="Times New Roman"/>
          <w:sz w:val="24"/>
          <w:szCs w:val="24"/>
          <w:lang w:val="uk-UA"/>
        </w:rPr>
      </w:pPr>
    </w:p>
    <w:p w:rsidR="00440C6A" w:rsidRDefault="00440C6A" w:rsidP="00A27234">
      <w:pPr>
        <w:spacing w:after="0" w:line="240" w:lineRule="auto"/>
        <w:jc w:val="both"/>
        <w:rPr>
          <w:rFonts w:ascii="Times New Roman" w:hAnsi="Times New Roman"/>
          <w:sz w:val="24"/>
          <w:szCs w:val="24"/>
          <w:lang w:val="uk-UA"/>
        </w:rPr>
      </w:pPr>
      <w:r>
        <w:rPr>
          <w:rFonts w:ascii="Times New Roman" w:hAnsi="Times New Roman"/>
          <w:sz w:val="24"/>
          <w:szCs w:val="24"/>
          <w:lang w:val="uk-UA"/>
        </w:rPr>
        <w:t>3. Затвердити Положення про</w:t>
      </w:r>
    </w:p>
    <w:p w:rsidR="00440C6A" w:rsidRDefault="00440C6A" w:rsidP="009866A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податок на нерухоме майно,  відмінне від земельної ділянки (додаток 1)</w:t>
      </w:r>
    </w:p>
    <w:p w:rsidR="00440C6A" w:rsidRDefault="00440C6A" w:rsidP="009866A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транспортний податок (додаток 2)</w:t>
      </w:r>
    </w:p>
    <w:p w:rsidR="00440C6A" w:rsidRDefault="00440C6A" w:rsidP="009866A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про плату за землю (додаток 3)</w:t>
      </w:r>
    </w:p>
    <w:p w:rsidR="00440C6A" w:rsidRDefault="00440C6A" w:rsidP="009866A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єдиний податок (додаток 4)</w:t>
      </w:r>
    </w:p>
    <w:p w:rsidR="00440C6A" w:rsidRDefault="00440C6A" w:rsidP="009866A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туристичний збір (додаток 5).</w:t>
      </w:r>
    </w:p>
    <w:p w:rsidR="00440C6A" w:rsidRDefault="00440C6A" w:rsidP="009866A8">
      <w:pPr>
        <w:spacing w:after="0" w:line="240" w:lineRule="auto"/>
        <w:ind w:left="360"/>
        <w:jc w:val="both"/>
        <w:rPr>
          <w:rFonts w:ascii="Times New Roman" w:hAnsi="Times New Roman"/>
          <w:sz w:val="24"/>
          <w:szCs w:val="24"/>
          <w:lang w:val="uk-UA"/>
        </w:rPr>
      </w:pPr>
    </w:p>
    <w:p w:rsidR="00440C6A" w:rsidRPr="005661C6" w:rsidRDefault="00440C6A" w:rsidP="00A27234">
      <w:pPr>
        <w:pStyle w:val="a6"/>
        <w:ind w:right="43"/>
        <w:jc w:val="both"/>
        <w:rPr>
          <w:sz w:val="24"/>
          <w:szCs w:val="24"/>
        </w:rPr>
      </w:pPr>
      <w:r>
        <w:rPr>
          <w:sz w:val="24"/>
          <w:szCs w:val="24"/>
        </w:rPr>
        <w:t xml:space="preserve">4. </w:t>
      </w:r>
      <w:r w:rsidRPr="005661C6">
        <w:rPr>
          <w:sz w:val="24"/>
          <w:szCs w:val="24"/>
        </w:rPr>
        <w:t>Контроль</w:t>
      </w:r>
      <w:r w:rsidRPr="005661C6">
        <w:rPr>
          <w:sz w:val="24"/>
          <w:szCs w:val="24"/>
          <w:lang w:val="ru-RU"/>
        </w:rPr>
        <w:t xml:space="preserve"> </w:t>
      </w:r>
      <w:r w:rsidRPr="005661C6">
        <w:rPr>
          <w:sz w:val="24"/>
          <w:szCs w:val="24"/>
        </w:rPr>
        <w:t>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440C6A" w:rsidRDefault="00440C6A" w:rsidP="00A27234">
      <w:pPr>
        <w:pStyle w:val="a6"/>
        <w:ind w:right="43"/>
        <w:jc w:val="both"/>
        <w:rPr>
          <w:sz w:val="24"/>
          <w:szCs w:val="24"/>
        </w:rPr>
      </w:pPr>
      <w:r>
        <w:rPr>
          <w:sz w:val="24"/>
          <w:szCs w:val="24"/>
          <w:lang w:val="ru-RU"/>
        </w:rPr>
        <w:t>5.</w:t>
      </w:r>
      <w:r w:rsidRPr="005661C6">
        <w:rPr>
          <w:sz w:val="24"/>
          <w:szCs w:val="24"/>
        </w:rPr>
        <w:t xml:space="preserve"> </w:t>
      </w:r>
      <w:r>
        <w:rPr>
          <w:sz w:val="24"/>
          <w:szCs w:val="24"/>
        </w:rPr>
        <w:t xml:space="preserve"> Місцеві податки  та  збори затверджені даним рішенн</w:t>
      </w:r>
      <w:r w:rsidR="00284A94">
        <w:rPr>
          <w:sz w:val="24"/>
          <w:szCs w:val="24"/>
        </w:rPr>
        <w:t>ям застосовуються з 1 січня 2017</w:t>
      </w:r>
      <w:r>
        <w:rPr>
          <w:sz w:val="24"/>
          <w:szCs w:val="24"/>
        </w:rPr>
        <w:t xml:space="preserve"> року.</w:t>
      </w:r>
    </w:p>
    <w:p w:rsidR="00A27234" w:rsidRDefault="00A27234" w:rsidP="005661C6">
      <w:pPr>
        <w:pStyle w:val="a6"/>
        <w:ind w:left="360" w:right="43"/>
        <w:jc w:val="both"/>
        <w:rPr>
          <w:sz w:val="24"/>
          <w:szCs w:val="24"/>
        </w:rPr>
      </w:pPr>
    </w:p>
    <w:p w:rsidR="00A27234" w:rsidRDefault="00A27234" w:rsidP="005661C6">
      <w:pPr>
        <w:pStyle w:val="a6"/>
        <w:ind w:left="360" w:right="43"/>
        <w:jc w:val="both"/>
        <w:rPr>
          <w:sz w:val="24"/>
          <w:szCs w:val="24"/>
        </w:rPr>
      </w:pPr>
    </w:p>
    <w:p w:rsidR="00A27234" w:rsidRPr="005661C6" w:rsidRDefault="00A27234" w:rsidP="005661C6">
      <w:pPr>
        <w:pStyle w:val="a6"/>
        <w:ind w:left="360" w:right="43"/>
        <w:jc w:val="both"/>
        <w:rPr>
          <w:sz w:val="24"/>
          <w:szCs w:val="24"/>
        </w:rPr>
      </w:pPr>
    </w:p>
    <w:p w:rsidR="00440C6A" w:rsidRPr="00B545FC" w:rsidRDefault="00440C6A" w:rsidP="00A27234">
      <w:pPr>
        <w:spacing w:after="0" w:line="240" w:lineRule="auto"/>
        <w:rPr>
          <w:rFonts w:ascii="Times New Roman" w:hAnsi="Times New Roman"/>
          <w:b/>
          <w:sz w:val="24"/>
          <w:szCs w:val="24"/>
          <w:lang w:val="uk-UA"/>
        </w:rPr>
      </w:pPr>
      <w:r w:rsidRPr="00B545FC">
        <w:rPr>
          <w:rFonts w:ascii="Times New Roman" w:hAnsi="Times New Roman"/>
          <w:b/>
          <w:sz w:val="24"/>
          <w:szCs w:val="24"/>
          <w:lang w:val="uk-UA"/>
        </w:rPr>
        <w:t xml:space="preserve">Сватівський міський голова                                 </w:t>
      </w:r>
      <w:r w:rsidR="00A27234">
        <w:rPr>
          <w:rFonts w:ascii="Times New Roman" w:hAnsi="Times New Roman"/>
          <w:b/>
          <w:sz w:val="24"/>
          <w:szCs w:val="24"/>
          <w:lang w:val="uk-UA"/>
        </w:rPr>
        <w:t xml:space="preserve">                                        </w:t>
      </w:r>
      <w:r w:rsidRPr="00B545FC">
        <w:rPr>
          <w:rFonts w:ascii="Times New Roman" w:hAnsi="Times New Roman"/>
          <w:b/>
          <w:sz w:val="24"/>
          <w:szCs w:val="24"/>
          <w:lang w:val="uk-UA"/>
        </w:rPr>
        <w:t xml:space="preserve"> Є.В. Рибалко</w:t>
      </w:r>
    </w:p>
    <w:p w:rsidR="00440C6A" w:rsidRDefault="00440C6A" w:rsidP="00576AAC">
      <w:pPr>
        <w:rPr>
          <w:rFonts w:ascii="Times New Roman" w:hAnsi="Times New Roman"/>
          <w:sz w:val="24"/>
          <w:szCs w:val="24"/>
          <w:lang w:val="uk-UA"/>
        </w:rPr>
      </w:pPr>
    </w:p>
    <w:p w:rsidR="004C5A04" w:rsidRDefault="004C5A04" w:rsidP="00576AAC">
      <w:pPr>
        <w:rPr>
          <w:rFonts w:ascii="Times New Roman" w:hAnsi="Times New Roman"/>
          <w:sz w:val="24"/>
          <w:szCs w:val="24"/>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lastRenderedPageBreak/>
        <w:t xml:space="preserve">                                                                 Додаток 1.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ЗАТВЕРДЖЕНО</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Рішенням 5 сесії Сватівської</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міської ради  7 скликання від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30 червня 2016 року</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ПОЛОЖЕННЯ</w:t>
      </w: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про податок на нерухоме майно, відмінне від земельної ділянки</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1. Платники податку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1.1. Платниками податку є фізичні та юридичні особи, в тому числі нерезиденти, які є власниками об’єктів житлової та/або нежитлової нерухомості.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2. Об’єкт оподаткування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2.1. Об’єктом оподаткування є об’єкт житлової та нежитлової нерухомості, в тому числі його частка.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2.1.1. </w:t>
      </w:r>
      <w:r w:rsidRPr="004C5A04">
        <w:rPr>
          <w:rFonts w:ascii="Times New Roman" w:hAnsi="Times New Roman"/>
          <w:i/>
          <w:lang w:val="uk-UA"/>
        </w:rPr>
        <w:t>об’єкти житлової нерухомості</w:t>
      </w:r>
      <w:r w:rsidRPr="004C5A04">
        <w:rPr>
          <w:rFonts w:ascii="Times New Roman" w:hAnsi="Times New Roman"/>
          <w:lang w:val="uk-UA"/>
        </w:rPr>
        <w:t xml:space="preserve"> </w:t>
      </w:r>
      <w:r w:rsidRPr="004C5A04">
        <w:rPr>
          <w:rFonts w:ascii="Times New Roman" w:hAnsi="Times New Roman"/>
          <w:lang w:val="uk-UA"/>
        </w:rPr>
        <w:sym w:font="Symbol" w:char="F02D"/>
      </w:r>
      <w:r w:rsidRPr="004C5A04">
        <w:rPr>
          <w:rFonts w:ascii="Times New Roman" w:hAnsi="Times New Roman"/>
          <w:lang w:val="uk-UA"/>
        </w:rPr>
        <w:t xml:space="preserve"> будівлі, віднесені відповідно до законодавства до житлового фонду, дачні та садові будинки;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2.1.1.1. Будівлі, віднесені до житлового фонду, поділяються на такі типи: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а) житловий будинок </w:t>
      </w:r>
      <w:r w:rsidRPr="004C5A04">
        <w:rPr>
          <w:rFonts w:ascii="Times New Roman" w:hAnsi="Times New Roman"/>
          <w:lang w:val="uk-UA"/>
        </w:rPr>
        <w:sym w:font="Symbol" w:char="F02D"/>
      </w:r>
      <w:r w:rsidRPr="004C5A04">
        <w:rPr>
          <w:rFonts w:ascii="Times New Roman" w:hAnsi="Times New Roman"/>
          <w:lang w:val="uk-UA"/>
        </w:rPr>
        <w:t xml:space="preserve">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w:t>
      </w:r>
      <w:r w:rsidRPr="004C5A04">
        <w:rPr>
          <w:rFonts w:ascii="Times New Roman" w:hAnsi="Times New Roman"/>
          <w:lang w:val="uk-UA"/>
        </w:rPr>
        <w:sym w:font="Symbol" w:char="F02D"/>
      </w:r>
      <w:r w:rsidRPr="004C5A04">
        <w:rPr>
          <w:rFonts w:ascii="Times New Roman" w:hAnsi="Times New Roman"/>
          <w:lang w:val="uk-UA"/>
        </w:rPr>
        <w:t xml:space="preserve"> житловий будинок, розташований на окремій земельній ділянці, який складається із житлових та допоміжних (нежитлових) приміщень;</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б) прибудова до житлового будинку </w:t>
      </w:r>
      <w:r w:rsidRPr="004C5A04">
        <w:rPr>
          <w:rFonts w:ascii="Times New Roman" w:hAnsi="Times New Roman"/>
          <w:lang w:val="uk-UA"/>
        </w:rPr>
        <w:sym w:font="Symbol" w:char="F02D"/>
      </w:r>
      <w:r w:rsidRPr="004C5A04">
        <w:rPr>
          <w:rFonts w:ascii="Times New Roman" w:hAnsi="Times New Roman"/>
          <w:lang w:val="uk-UA"/>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в) квартира </w:t>
      </w:r>
      <w:r w:rsidRPr="004C5A04">
        <w:rPr>
          <w:rFonts w:ascii="Times New Roman" w:hAnsi="Times New Roman"/>
          <w:lang w:val="uk-UA"/>
        </w:rPr>
        <w:sym w:font="Symbol" w:char="F02D"/>
      </w:r>
      <w:r w:rsidRPr="004C5A04">
        <w:rPr>
          <w:rFonts w:ascii="Times New Roman" w:hAnsi="Times New Roman"/>
          <w:lang w:val="uk-UA"/>
        </w:rPr>
        <w:t xml:space="preserve"> ізольоване помешкання в житловому будинку, призначене та придатне для постійного у ньому проживання;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г) котедж </w:t>
      </w:r>
      <w:r w:rsidRPr="004C5A04">
        <w:rPr>
          <w:rFonts w:ascii="Times New Roman" w:hAnsi="Times New Roman"/>
          <w:lang w:val="uk-UA"/>
        </w:rPr>
        <w:sym w:font="Symbol" w:char="F02D"/>
      </w:r>
      <w:r w:rsidRPr="004C5A04">
        <w:rPr>
          <w:rFonts w:ascii="Times New Roman" w:hAnsi="Times New Roman"/>
          <w:lang w:val="uk-UA"/>
        </w:rPr>
        <w:t xml:space="preserve"> одно-, півтораповерховий будинок невеликої житлової площі для постійного чи тимчасового проживання з присадибною ділянкою;</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ґ) кімнати у багатосімейних (комунальних) квартирах </w:t>
      </w:r>
      <w:r w:rsidRPr="004C5A04">
        <w:rPr>
          <w:rFonts w:ascii="Times New Roman" w:hAnsi="Times New Roman"/>
          <w:lang w:val="uk-UA"/>
        </w:rPr>
        <w:sym w:font="Symbol" w:char="F02D"/>
      </w:r>
      <w:r w:rsidRPr="004C5A04">
        <w:rPr>
          <w:rFonts w:ascii="Times New Roman" w:hAnsi="Times New Roman"/>
          <w:lang w:val="uk-UA"/>
        </w:rPr>
        <w:t xml:space="preserve"> ізольовані помешкання в квартирі, в якій мешкають двоє чи більше квартиронаймачів;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2.1.1.2. садовий будинок </w:t>
      </w:r>
      <w:r w:rsidRPr="004C5A04">
        <w:rPr>
          <w:rFonts w:ascii="Times New Roman" w:hAnsi="Times New Roman"/>
          <w:lang w:val="uk-UA"/>
        </w:rPr>
        <w:sym w:font="Symbol" w:char="F02D"/>
      </w:r>
      <w:r w:rsidRPr="004C5A04">
        <w:rPr>
          <w:rFonts w:ascii="Times New Roman" w:hAnsi="Times New Roman"/>
          <w:lang w:val="uk-UA"/>
        </w:rPr>
        <w:t xml:space="preserve">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2.1.1.3. дачний будинок </w:t>
      </w:r>
      <w:r w:rsidRPr="004C5A04">
        <w:rPr>
          <w:rFonts w:ascii="Times New Roman" w:hAnsi="Times New Roman"/>
          <w:lang w:val="uk-UA"/>
        </w:rPr>
        <w:sym w:font="Symbol" w:char="F02D"/>
      </w:r>
      <w:r w:rsidRPr="004C5A04">
        <w:rPr>
          <w:rFonts w:ascii="Times New Roman" w:hAnsi="Times New Roman"/>
          <w:lang w:val="uk-UA"/>
        </w:rPr>
        <w:t xml:space="preserve"> житловий будинок для використання протягом року з метою позаміського відпочинку";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2.1.2. </w:t>
      </w:r>
      <w:r w:rsidRPr="004C5A04">
        <w:rPr>
          <w:rFonts w:ascii="Times New Roman" w:hAnsi="Times New Roman"/>
          <w:i/>
          <w:lang w:val="uk-UA"/>
        </w:rPr>
        <w:t>об’єкти нежитлової нерухомості</w:t>
      </w:r>
      <w:r w:rsidRPr="004C5A04">
        <w:rPr>
          <w:rFonts w:ascii="Times New Roman" w:hAnsi="Times New Roman"/>
          <w:lang w:val="uk-UA"/>
        </w:rPr>
        <w:t xml:space="preserve"> </w:t>
      </w:r>
      <w:r w:rsidRPr="004C5A04">
        <w:rPr>
          <w:rFonts w:ascii="Times New Roman" w:hAnsi="Times New Roman"/>
          <w:lang w:val="uk-UA"/>
        </w:rPr>
        <w:sym w:font="Symbol" w:char="F02D"/>
      </w:r>
      <w:r w:rsidRPr="004C5A04">
        <w:rPr>
          <w:rFonts w:ascii="Times New Roman" w:hAnsi="Times New Roman"/>
          <w:lang w:val="uk-UA"/>
        </w:rPr>
        <w:t xml:space="preserve"> будівлі, приміщення, що не віднесені відповідно до законодавства до житлового фонду. У нежитловій нерухомості виділяють:</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а) будівлі готельні </w:t>
      </w:r>
      <w:r w:rsidRPr="004C5A04">
        <w:rPr>
          <w:rFonts w:ascii="Times New Roman" w:hAnsi="Times New Roman"/>
          <w:lang w:val="uk-UA"/>
        </w:rPr>
        <w:sym w:font="Symbol" w:char="F02D"/>
      </w:r>
      <w:r w:rsidRPr="004C5A04">
        <w:rPr>
          <w:rFonts w:ascii="Times New Roman" w:hAnsi="Times New Roman"/>
          <w:lang w:val="uk-UA"/>
        </w:rPr>
        <w:t xml:space="preserve"> готелі, мотелі, кемпінги, пансіонати, ресторани та бари, туристичні бази, гірські притулки, табори для відпочинку, будинки відпочинку;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б) будівлі офісні </w:t>
      </w:r>
      <w:r w:rsidRPr="004C5A04">
        <w:rPr>
          <w:rFonts w:ascii="Times New Roman" w:hAnsi="Times New Roman"/>
          <w:lang w:val="uk-UA"/>
        </w:rPr>
        <w:sym w:font="Symbol" w:char="F02D"/>
      </w:r>
      <w:r w:rsidRPr="004C5A04">
        <w:rPr>
          <w:rFonts w:ascii="Times New Roman" w:hAnsi="Times New Roman"/>
          <w:lang w:val="uk-UA"/>
        </w:rPr>
        <w:t xml:space="preserve">  будівлі фінансового обслуговування, адміністративно-побутові будівлі, будівлі для конторських та адміністративних цілей;</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в) будівлі торговельні </w:t>
      </w:r>
      <w:r w:rsidRPr="004C5A04">
        <w:rPr>
          <w:rFonts w:ascii="Times New Roman" w:hAnsi="Times New Roman"/>
          <w:lang w:val="uk-UA"/>
        </w:rPr>
        <w:sym w:font="Symbol" w:char="F02D"/>
      </w:r>
      <w:r w:rsidRPr="004C5A04">
        <w:rPr>
          <w:rFonts w:ascii="Times New Roman" w:hAnsi="Times New Roman"/>
          <w:lang w:val="uk-UA"/>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w:t>
      </w:r>
      <w:r w:rsidRPr="004C5A04">
        <w:rPr>
          <w:rFonts w:ascii="Times New Roman" w:hAnsi="Times New Roman"/>
          <w:lang w:val="uk-UA"/>
        </w:rPr>
        <w:lastRenderedPageBreak/>
        <w:t>склади підприємств торгівлі й громадського харчування, будівлі підприємств побутового обслуговування;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г) гаражі </w:t>
      </w:r>
      <w:r w:rsidRPr="004C5A04">
        <w:rPr>
          <w:rFonts w:ascii="Times New Roman" w:hAnsi="Times New Roman"/>
          <w:lang w:val="uk-UA"/>
        </w:rPr>
        <w:sym w:font="Symbol" w:char="F02D"/>
      </w:r>
      <w:r w:rsidRPr="004C5A04">
        <w:rPr>
          <w:rFonts w:ascii="Times New Roman" w:hAnsi="Times New Roman"/>
          <w:lang w:val="uk-UA"/>
        </w:rPr>
        <w:t xml:space="preserve"> гаражі (наземні й підземні) та криті автомобільні стоянки;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ґ) будівлі промислові та склади;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д) будівлі для публічних виступів (казино, ігорні будинки);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е) господарські (присадибні) будівлі </w:t>
      </w:r>
      <w:r w:rsidRPr="004C5A04">
        <w:rPr>
          <w:rFonts w:ascii="Times New Roman" w:hAnsi="Times New Roman"/>
          <w:lang w:val="uk-UA"/>
        </w:rPr>
        <w:sym w:font="Symbol" w:char="F02D"/>
      </w:r>
      <w:r w:rsidRPr="004C5A04">
        <w:rPr>
          <w:rFonts w:ascii="Times New Roman" w:hAnsi="Times New Roman"/>
          <w:lang w:val="uk-UA"/>
        </w:rPr>
        <w:t xml:space="preserve"> допоміжні (нежитлові) приміщення, до яких належать сараї, хліви, гаражі, літні кухні, майстерні,  котельні, бойлерні, трансформаторні підстанції тощо;</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є) інші будівлі";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2.2. Не є об’єктом оподаткування: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в) будівлі дитячих будинків сімейного типу;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г) гуртожитки;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ґ)  житлова нерухомість непридатна для проживання, в тому числі у зв’язку з аварійним станом, визнана такою згідно з рішенням міської ради;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є) будівлі промисловості, зокрема виробничі корпуси, цехи, складські приміщення промислових підприємств;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з) об’єкти житлової та нежитлової нерухомості, які перебувають у власності громадських організацій інвалідів та їх підприємств.</w:t>
      </w:r>
    </w:p>
    <w:p w:rsidR="004C5A04" w:rsidRPr="004C5A04" w:rsidRDefault="004C5A04" w:rsidP="004C5A04">
      <w:pPr>
        <w:spacing w:after="0" w:line="240" w:lineRule="auto"/>
        <w:jc w:val="both"/>
        <w:rPr>
          <w:rFonts w:ascii="Times New Roman" w:hAnsi="Times New Roman"/>
          <w:color w:val="000000"/>
          <w:shd w:val="clear" w:color="auto" w:fill="FFFFFF"/>
          <w:lang w:val="uk-UA"/>
        </w:rPr>
      </w:pPr>
      <w:r w:rsidRPr="004C5A04">
        <w:rPr>
          <w:rFonts w:ascii="Times New Roman" w:hAnsi="Times New Roman"/>
          <w:color w:val="000000"/>
          <w:shd w:val="clear" w:color="auto" w:fill="FFFFFF"/>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4C5A04" w:rsidRPr="004C5A04" w:rsidRDefault="004C5A04" w:rsidP="004C5A04">
      <w:pPr>
        <w:spacing w:after="0" w:line="240" w:lineRule="auto"/>
        <w:jc w:val="both"/>
        <w:rPr>
          <w:rFonts w:ascii="Times New Roman" w:hAnsi="Times New Roman"/>
          <w:color w:val="000000"/>
          <w:shd w:val="clear" w:color="auto" w:fill="FFFFFF"/>
          <w:lang w:val="uk-UA"/>
        </w:rPr>
      </w:pPr>
      <w:r w:rsidRPr="004C5A04">
        <w:rPr>
          <w:rFonts w:ascii="Times New Roman" w:hAnsi="Times New Roman"/>
          <w:color w:val="000000"/>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3. База оподаткування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3.1. Базою оподаткування є загальна площа об’єкта житлової та нежитлової нерухомості, в тому числі його часток.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4C5A04" w:rsidRPr="004C5A04" w:rsidRDefault="004C5A04" w:rsidP="004C5A04">
      <w:pPr>
        <w:spacing w:after="0" w:line="240" w:lineRule="auto"/>
        <w:jc w:val="both"/>
        <w:rPr>
          <w:rFonts w:ascii="Times New Roman" w:hAnsi="Times New Roman"/>
          <w:b/>
          <w:i/>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4. Пільги із сплати податку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4C5A04">
        <w:rPr>
          <w:rFonts w:ascii="Times New Roman" w:hAnsi="Times New Roman"/>
          <w:lang w:val="uk-UA"/>
        </w:rPr>
        <w:sym w:font="Symbol" w:char="F02D"/>
      </w:r>
      <w:r w:rsidRPr="004C5A04">
        <w:rPr>
          <w:rFonts w:ascii="Times New Roman" w:hAnsi="Times New Roman"/>
          <w:lang w:val="uk-UA"/>
        </w:rPr>
        <w:t xml:space="preserve"> платника податку, зменшується: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а) для квартири/квартир незалежно від їх кількості </w:t>
      </w:r>
      <w:r w:rsidRPr="004C5A04">
        <w:rPr>
          <w:rFonts w:ascii="Times New Roman" w:hAnsi="Times New Roman"/>
          <w:lang w:val="uk-UA"/>
        </w:rPr>
        <w:sym w:font="Symbol" w:char="F02D"/>
      </w:r>
      <w:r w:rsidRPr="004C5A04">
        <w:rPr>
          <w:rFonts w:ascii="Times New Roman" w:hAnsi="Times New Roman"/>
          <w:lang w:val="uk-UA"/>
        </w:rPr>
        <w:t xml:space="preserve"> на </w:t>
      </w:r>
      <w:r w:rsidRPr="004C5A04">
        <w:rPr>
          <w:rFonts w:ascii="Times New Roman" w:hAnsi="Times New Roman"/>
          <w:lang w:val="uk-UA"/>
        </w:rPr>
        <w:br/>
        <w:t>60 кв. метрів;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б) для житлового будинку/будинків незалежно від їх </w:t>
      </w:r>
      <w:r w:rsidRPr="004C5A04">
        <w:rPr>
          <w:rFonts w:ascii="Times New Roman" w:hAnsi="Times New Roman"/>
          <w:lang w:val="uk-UA"/>
        </w:rPr>
        <w:br/>
        <w:t xml:space="preserve">кількості </w:t>
      </w:r>
      <w:r w:rsidRPr="004C5A04">
        <w:rPr>
          <w:rFonts w:ascii="Times New Roman" w:hAnsi="Times New Roman"/>
          <w:lang w:val="uk-UA"/>
        </w:rPr>
        <w:sym w:font="Symbol" w:char="F02D"/>
      </w:r>
      <w:r w:rsidRPr="004C5A04">
        <w:rPr>
          <w:rFonts w:ascii="Times New Roman" w:hAnsi="Times New Roman"/>
          <w:lang w:val="uk-UA"/>
        </w:rPr>
        <w:t xml:space="preserve"> на 120 кв. метрів;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4C5A04">
        <w:rPr>
          <w:rFonts w:ascii="Times New Roman" w:hAnsi="Times New Roman"/>
          <w:lang w:val="uk-UA"/>
        </w:rPr>
        <w:sym w:font="Symbol" w:char="F02D"/>
      </w:r>
      <w:r w:rsidRPr="004C5A04">
        <w:rPr>
          <w:rFonts w:ascii="Times New Roman" w:hAnsi="Times New Roman"/>
          <w:lang w:val="uk-UA"/>
        </w:rPr>
        <w:t xml:space="preserve"> на 180 кв. метрів.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Таке зменшення надається один раз за кожний базовий податковий (звітний) період (рік).</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4.2.  Звільнити від сплати податку на нерухоме майно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у розмірі  100% -  об’єкти нерухомого майна , що перебувають у власності  учасників бойових дій, крім об’єктів площа яких перевищує розмір зазначений у підпунктів 4.5. п. 4 цього положення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у розмірі 50% - об’єкти  нерухомого майна, що перебувають у власності учасники ліквідації аварії на ЧАЕС, крім об’єктів площа яких перевищує розмір зазначений у підпунктів 4.5. п. 4 цього положення.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4.3. Фізичні особи, крім фізичних осіб-підприємців, звільняються від сплати податку за об’єкти нежитлової нерухомості,   розташовані на присадибних ділянках  (присадибні будівлі), а саме:  вбиральні, погреби, навіси та  споруди, що не  мають фундаменту та належать до рухомих  речей  визначених ст. 181 Цивільного кодексу України .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4.4.Фізична особа – засновник юридичної особи, не може застосовувати пільгу зі сплати податку на нерухоме майно, відмінне від земельної ділянки, до об’єкта  житлової нерухомості, за адресою якого зареєстрована ця юридична особа. Пільги  передбачені підпунктом 4.1. п. 4 цього положення не застосовуються до об’єктів житлової нерухомості, що використовуються для здійснення підприємницької діяльності.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4.5 Пільги з податку, що сплачується на території Сватівської міської ради з об’єктів житлової нерухомості, для фізичних осіб не надаються на:</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5. Ставка податку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5.1. Ставки податку для об’єктів житлової та/або нежитлової нерухомості, що перебувають у власності фізичних та юридичних осіб, встановлюються в залежності від місця розташування (зональності) та типів таких об’єктів нерухомості у відсотках розміру мінімальної заробітної плати, встановленої законом на 1 січня 2017 року, за 1 кв. метр бази оподаткування.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5.2. Зони  встановлення податку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b/>
          <w:lang w:val="uk-UA"/>
        </w:rPr>
        <w:t>І зона</w:t>
      </w:r>
      <w:r w:rsidRPr="004C5A04">
        <w:rPr>
          <w:rFonts w:ascii="Times New Roman" w:hAnsi="Times New Roman"/>
          <w:lang w:val="uk-UA"/>
        </w:rPr>
        <w:t xml:space="preserve">  (центральна) – вул. Конституції, вул.8 Березня, вул. Водоп’янова, вул. Ветеринарна до буд № 145 включно, вул. Весела  до буд  № 107 та № 98 включно,  вул. Гагаріна, вул. Польова, пров. Громової,  вул. Сосюри,  пров. Базарний, вул. М. Жилкіна, пр.-т будівельника Забурдаєва,  кв. Залізничників, вул. Зелена, пров. Заводський,  вул. Миру, вул. О. Кошового, вул. Зоряна, вул. Дружби,  вул. Калинова, вул. Космодемянської,  вул. Державна,  кв. Мирний, вул. Матросова,  вул. Макарова, кв. Незалежності, вул. О. Невського, вул. Набережна- Водокачка, пл. Привокзальна, пл. 50 річчя Перемоги, (пл./вул 1 травня),  вул. Привокзальна, пров. Проспектний, вул. Первомайська до буд. 64 та буд 51,  пров. Промисловий,  пров. Парковий, вул. Первомайська –Набережна, майдан Злагоди, пров. Роз’їзний, вул. Суворова, вул. Садова від буд 10 до буд  201 ,  вул. Слобожанська до буд. 60 включно, вул. Садово-Набережна, вул. Стадіонна, пров. Театральний,  вул. Челюскінців, вул. Шевченко,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b/>
          <w:lang w:val="uk-UA"/>
        </w:rPr>
        <w:t>ІІ зона</w:t>
      </w:r>
      <w:r w:rsidRPr="004C5A04">
        <w:rPr>
          <w:rFonts w:ascii="Times New Roman" w:hAnsi="Times New Roman"/>
          <w:lang w:val="uk-UA"/>
        </w:rPr>
        <w:t xml:space="preserve"> -  інші вул. м. Сватове, вулиці с. Сосновий, с. Дачне, с. Зміївка</w:t>
      </w:r>
    </w:p>
    <w:p w:rsidR="004C5A04" w:rsidRPr="004C5A04" w:rsidRDefault="004C5A04" w:rsidP="004C5A04">
      <w:pPr>
        <w:numPr>
          <w:ilvl w:val="1"/>
          <w:numId w:val="16"/>
        </w:numPr>
        <w:spacing w:after="0" w:line="240" w:lineRule="auto"/>
        <w:ind w:left="0"/>
        <w:jc w:val="both"/>
        <w:rPr>
          <w:rFonts w:ascii="Times New Roman" w:hAnsi="Times New Roman"/>
          <w:lang w:val="uk-UA"/>
        </w:rPr>
      </w:pPr>
      <w:r w:rsidRPr="004C5A04">
        <w:rPr>
          <w:rFonts w:ascii="Times New Roman" w:hAnsi="Times New Roman"/>
          <w:lang w:val="uk-UA"/>
        </w:rPr>
        <w:t xml:space="preserve">Ставки податку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776"/>
        <w:gridCol w:w="1701"/>
        <w:gridCol w:w="1851"/>
        <w:gridCol w:w="1776"/>
      </w:tblGrid>
      <w:tr w:rsidR="004C5A04" w:rsidRPr="004C5A04" w:rsidTr="00DE051E">
        <w:tc>
          <w:tcPr>
            <w:tcW w:w="2445" w:type="dxa"/>
            <w:vMerge w:val="restart"/>
            <w:shd w:val="clear" w:color="auto" w:fill="auto"/>
          </w:tcPr>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Назва об’єкту оподаткування  </w:t>
            </w:r>
          </w:p>
        </w:tc>
        <w:tc>
          <w:tcPr>
            <w:tcW w:w="3477" w:type="dxa"/>
            <w:gridSpan w:val="2"/>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Фізичні особи</w:t>
            </w:r>
          </w:p>
        </w:tc>
        <w:tc>
          <w:tcPr>
            <w:tcW w:w="3627" w:type="dxa"/>
            <w:gridSpan w:val="2"/>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Юридичні особи,</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фізичні особи - підприємці</w:t>
            </w:r>
          </w:p>
        </w:tc>
      </w:tr>
      <w:tr w:rsidR="004C5A04" w:rsidRPr="004C5A04" w:rsidTr="00DE051E">
        <w:tc>
          <w:tcPr>
            <w:tcW w:w="2445" w:type="dxa"/>
            <w:vMerge/>
            <w:shd w:val="clear" w:color="auto" w:fill="auto"/>
          </w:tcPr>
          <w:p w:rsidR="004C5A04" w:rsidRPr="004C5A04" w:rsidRDefault="004C5A04" w:rsidP="004C5A04">
            <w:pPr>
              <w:spacing w:after="0" w:line="240" w:lineRule="auto"/>
              <w:jc w:val="both"/>
              <w:rPr>
                <w:rFonts w:ascii="Times New Roman" w:hAnsi="Times New Roman"/>
                <w:lang w:val="uk-UA"/>
              </w:rPr>
            </w:pPr>
          </w:p>
        </w:tc>
        <w:tc>
          <w:tcPr>
            <w:tcW w:w="1776" w:type="dxa"/>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І зона</w:t>
            </w:r>
          </w:p>
        </w:tc>
        <w:tc>
          <w:tcPr>
            <w:tcW w:w="1701" w:type="dxa"/>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ІІ зона</w:t>
            </w:r>
          </w:p>
        </w:tc>
        <w:tc>
          <w:tcPr>
            <w:tcW w:w="1851" w:type="dxa"/>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І зона</w:t>
            </w:r>
          </w:p>
        </w:tc>
        <w:tc>
          <w:tcPr>
            <w:tcW w:w="1776" w:type="dxa"/>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ІІ зона</w:t>
            </w:r>
          </w:p>
        </w:tc>
      </w:tr>
      <w:tr w:rsidR="004C5A04" w:rsidRPr="004C5A04" w:rsidTr="00DE051E">
        <w:tc>
          <w:tcPr>
            <w:tcW w:w="2445" w:type="dxa"/>
            <w:shd w:val="clear" w:color="auto" w:fill="auto"/>
          </w:tcPr>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 Житлові будинки садибного типу  одноквартирні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2. Квартири в житлових будинках квартирного типу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одноповерхові.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3. прибудова до житлового будинку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4. квартира в багатоповерховому будинку;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5. котедж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6. кімнати у багатосімейних (комунальних) квартирах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 садовий будинок</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8. дачний будинок</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9. будівлі готельні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10. будівлі офісні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11. будівлі торговельні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12 гаражі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13. будівлі промислові та склади;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14. будівлі для публічних виступів (казино, ігорні будинки);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15. господарські (присадибні) будівлі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16.  інші будівлі</w:t>
            </w:r>
          </w:p>
        </w:tc>
        <w:tc>
          <w:tcPr>
            <w:tcW w:w="1776" w:type="dxa"/>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lastRenderedPageBreak/>
              <w:t>0,8</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0,7</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lastRenderedPageBreak/>
              <w:t>0,9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2</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0,8</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0,7</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0,5</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0,5 </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tc>
        <w:tc>
          <w:tcPr>
            <w:tcW w:w="1701" w:type="dxa"/>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lastRenderedPageBreak/>
              <w:t>0,6</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0,5</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lastRenderedPageBreak/>
              <w:t>0,7</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0,8</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0,4</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0,3</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0,8</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0,4</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0,4 </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tc>
        <w:tc>
          <w:tcPr>
            <w:tcW w:w="1851" w:type="dxa"/>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lastRenderedPageBreak/>
              <w:t>2</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2</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lastRenderedPageBreak/>
              <w:t>1,9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2</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2</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2</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0,8</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0,7</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tc>
        <w:tc>
          <w:tcPr>
            <w:tcW w:w="1776" w:type="dxa"/>
            <w:shd w:val="clear" w:color="auto" w:fill="auto"/>
          </w:tcPr>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lastRenderedPageBreak/>
              <w:t>1,8</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lastRenderedPageBreak/>
              <w:t>1,8</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2</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2</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0,4</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0,3</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0,9</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1</w:t>
            </w:r>
          </w:p>
        </w:tc>
      </w:tr>
    </w:tbl>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6. Податковий період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266.6.1. Базовий податковий (звітний) період дорівнює календарному року.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7. Порядок обчислення суми податку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підпункту.4.1 пункту 4 цього Положення, та відповідної ставки податку;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Положення та відповідної ставки податку;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Положення та відповідної ставки податку;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color w:val="000000"/>
          <w:shd w:val="clear" w:color="auto" w:fill="FFFFFF"/>
        </w:rPr>
        <w:t xml:space="preserve">ґ) </w:t>
      </w:r>
      <w:r w:rsidRPr="004C5A04">
        <w:rPr>
          <w:rFonts w:ascii="Times New Roman" w:hAnsi="Times New Roman"/>
          <w:color w:val="000000"/>
          <w:shd w:val="clear" w:color="auto" w:fill="FFFFFF"/>
          <w:lang w:val="uk-UA"/>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з урахуванням пільг встановлених п.4.2- 4.3. п 4 даного Положення та відповідної ставки податку.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7.2. Податкове/податкові повідомлення-рішення про сплату суми/сум податку, обчисленого згідно з підпунктом 7.1 </w:t>
      </w:r>
      <w:r w:rsidRPr="004C5A04">
        <w:rPr>
          <w:rFonts w:ascii="Times New Roman" w:hAnsi="Times New Roman"/>
          <w:lang w:val="uk-UA"/>
        </w:rPr>
        <w:br/>
        <w:t xml:space="preserve">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Нарахування податку та надсилання (вручення) податкових повідомлень-рішень про сплату податку фізичним особам </w:t>
      </w:r>
      <w:r w:rsidRPr="004C5A04">
        <w:rPr>
          <w:rFonts w:ascii="Times New Roman" w:hAnsi="Times New Roman"/>
          <w:lang w:val="uk-UA"/>
        </w:rPr>
        <w:sym w:font="Symbol" w:char="F02D"/>
      </w:r>
      <w:r w:rsidRPr="004C5A04">
        <w:rPr>
          <w:rFonts w:ascii="Times New Roman" w:hAnsi="Times New Roman"/>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4C5A04" w:rsidRPr="004C5A04" w:rsidRDefault="004C5A04" w:rsidP="004C5A04">
      <w:pPr>
        <w:numPr>
          <w:ilvl w:val="0"/>
          <w:numId w:val="15"/>
        </w:numPr>
        <w:spacing w:after="0" w:line="240" w:lineRule="auto"/>
        <w:ind w:left="0"/>
        <w:jc w:val="both"/>
        <w:rPr>
          <w:rFonts w:ascii="Times New Roman" w:hAnsi="Times New Roman"/>
          <w:lang w:val="uk-UA"/>
        </w:rPr>
      </w:pPr>
      <w:r w:rsidRPr="004C5A04">
        <w:rPr>
          <w:rFonts w:ascii="Times New Roman" w:hAnsi="Times New Roman"/>
          <w:lang w:val="uk-UA"/>
        </w:rPr>
        <w:t>об’єктів житлової та/або нежитлової нерухомості, в тому числі їх часток, що перебувають у власності платника податку;</w:t>
      </w:r>
    </w:p>
    <w:p w:rsidR="004C5A04" w:rsidRPr="004C5A04" w:rsidRDefault="004C5A04" w:rsidP="004C5A04">
      <w:pPr>
        <w:numPr>
          <w:ilvl w:val="0"/>
          <w:numId w:val="15"/>
        </w:numPr>
        <w:spacing w:after="0" w:line="240" w:lineRule="auto"/>
        <w:ind w:left="0"/>
        <w:jc w:val="both"/>
        <w:rPr>
          <w:rFonts w:ascii="Times New Roman" w:hAnsi="Times New Roman"/>
          <w:lang w:val="uk-UA"/>
        </w:rPr>
      </w:pPr>
      <w:r w:rsidRPr="004C5A04">
        <w:rPr>
          <w:rFonts w:ascii="Times New Roman" w:hAnsi="Times New Roman"/>
          <w:lang w:val="uk-UA"/>
        </w:rPr>
        <w:t>розміру загальної площі об’єктів житлової та/або нежитлової нерухомості, що перебувають у власності платника податку;</w:t>
      </w:r>
    </w:p>
    <w:p w:rsidR="004C5A04" w:rsidRPr="004C5A04" w:rsidRDefault="004C5A04" w:rsidP="004C5A04">
      <w:pPr>
        <w:numPr>
          <w:ilvl w:val="0"/>
          <w:numId w:val="15"/>
        </w:numPr>
        <w:spacing w:after="0" w:line="240" w:lineRule="auto"/>
        <w:ind w:left="0"/>
        <w:jc w:val="both"/>
        <w:rPr>
          <w:rFonts w:ascii="Times New Roman" w:hAnsi="Times New Roman"/>
          <w:lang w:val="uk-UA"/>
        </w:rPr>
      </w:pPr>
      <w:r w:rsidRPr="004C5A04">
        <w:rPr>
          <w:rFonts w:ascii="Times New Roman" w:hAnsi="Times New Roman"/>
          <w:lang w:val="uk-UA"/>
        </w:rPr>
        <w:t xml:space="preserve">права на користування пільгою із сплати податку; </w:t>
      </w:r>
    </w:p>
    <w:p w:rsidR="004C5A04" w:rsidRPr="004C5A04" w:rsidRDefault="004C5A04" w:rsidP="004C5A04">
      <w:pPr>
        <w:numPr>
          <w:ilvl w:val="0"/>
          <w:numId w:val="15"/>
        </w:numPr>
        <w:spacing w:after="0" w:line="240" w:lineRule="auto"/>
        <w:ind w:left="0"/>
        <w:jc w:val="both"/>
        <w:rPr>
          <w:rFonts w:ascii="Times New Roman" w:hAnsi="Times New Roman"/>
          <w:lang w:val="uk-UA"/>
        </w:rPr>
      </w:pPr>
      <w:r w:rsidRPr="004C5A04">
        <w:rPr>
          <w:rFonts w:ascii="Times New Roman" w:hAnsi="Times New Roman"/>
          <w:lang w:val="uk-UA"/>
        </w:rPr>
        <w:t xml:space="preserve">розміру ставки податку; </w:t>
      </w:r>
    </w:p>
    <w:p w:rsidR="004C5A04" w:rsidRPr="004C5A04" w:rsidRDefault="004C5A04" w:rsidP="004C5A04">
      <w:pPr>
        <w:numPr>
          <w:ilvl w:val="0"/>
          <w:numId w:val="15"/>
        </w:numPr>
        <w:spacing w:after="0" w:line="240" w:lineRule="auto"/>
        <w:ind w:left="0"/>
        <w:jc w:val="both"/>
        <w:rPr>
          <w:rFonts w:ascii="Times New Roman" w:hAnsi="Times New Roman"/>
          <w:lang w:val="uk-UA"/>
        </w:rPr>
      </w:pPr>
      <w:r w:rsidRPr="004C5A04">
        <w:rPr>
          <w:rFonts w:ascii="Times New Roman" w:hAnsi="Times New Roman"/>
          <w:lang w:val="uk-UA"/>
        </w:rPr>
        <w:t>нарахованої суми податку.</w:t>
      </w:r>
    </w:p>
    <w:p w:rsidR="004C5A04" w:rsidRPr="004C5A04" w:rsidRDefault="004C5A04" w:rsidP="004C5A04">
      <w:pPr>
        <w:spacing w:after="0" w:line="240" w:lineRule="auto"/>
        <w:ind w:firstLine="360"/>
        <w:jc w:val="both"/>
        <w:rPr>
          <w:rFonts w:ascii="Times New Roman" w:hAnsi="Times New Roman"/>
          <w:lang w:val="uk-UA"/>
        </w:rPr>
      </w:pPr>
      <w:r w:rsidRPr="004C5A04">
        <w:rPr>
          <w:rFonts w:ascii="Times New Roman" w:hAnsi="Times New Roman"/>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7.4. Органи державної реєстрації прав на нерухоме майно, </w:t>
      </w:r>
      <w:r w:rsidRPr="004C5A04">
        <w:rPr>
          <w:rFonts w:ascii="Times New Roman" w:hAnsi="Times New Roman"/>
          <w:lang w:val="uk-UA"/>
        </w:rPr>
        <w:br/>
        <w:t xml:space="preserve">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7.5. Платники податку </w:t>
      </w:r>
      <w:r w:rsidRPr="004C5A04">
        <w:rPr>
          <w:rFonts w:ascii="Times New Roman" w:hAnsi="Times New Roman"/>
          <w:lang w:val="uk-UA"/>
        </w:rPr>
        <w:sym w:font="Symbol" w:char="F02D"/>
      </w:r>
      <w:r w:rsidRPr="004C5A04">
        <w:rPr>
          <w:rFonts w:ascii="Times New Roman" w:hAnsi="Times New Roman"/>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lastRenderedPageBreak/>
        <w:t xml:space="preserve">Щодо новоствореного (нововведеного) об’єкта житлової та/або нежитлової нерухомості декларація юридичною особою </w:t>
      </w:r>
      <w:r w:rsidRPr="004C5A04">
        <w:rPr>
          <w:rFonts w:ascii="Times New Roman" w:hAnsi="Times New Roman"/>
          <w:lang w:val="uk-UA"/>
        </w:rPr>
        <w:sym w:font="Symbol" w:char="F02D"/>
      </w:r>
      <w:r w:rsidRPr="004C5A04">
        <w:rPr>
          <w:rFonts w:ascii="Times New Roman" w:hAnsi="Times New Roman"/>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8. Порядок обчислення сум податку в разі зміни власника об’єкта оподаткування податком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w:t>
      </w:r>
      <w:r w:rsidRPr="004C5A04">
        <w:rPr>
          <w:rFonts w:ascii="Times New Roman" w:hAnsi="Times New Roman"/>
          <w:lang w:val="uk-UA"/>
        </w:rPr>
        <w:br/>
        <w:t xml:space="preserve">право власності на зазначений об’єкт оподаткування, а для нового власника </w:t>
      </w:r>
      <w:r w:rsidRPr="004C5A04">
        <w:rPr>
          <w:rFonts w:ascii="Times New Roman" w:hAnsi="Times New Roman"/>
          <w:lang w:val="uk-UA"/>
        </w:rPr>
        <w:sym w:font="Symbol" w:char="F02D"/>
      </w:r>
      <w:r w:rsidRPr="004C5A04">
        <w:rPr>
          <w:rFonts w:ascii="Times New Roman" w:hAnsi="Times New Roman"/>
          <w:lang w:val="uk-UA"/>
        </w:rPr>
        <w:t xml:space="preserve"> починаючи з місяця, в якому виникло право власності.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9. Порядок сплати податку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10. Строки сплати податку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266.10.1. Податкове зобов’язання за звітний рік з податку сплачується: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а) фізичними особами </w:t>
      </w:r>
      <w:r w:rsidRPr="004C5A04">
        <w:rPr>
          <w:rFonts w:ascii="Times New Roman" w:hAnsi="Times New Roman"/>
          <w:lang w:val="uk-UA"/>
        </w:rPr>
        <w:sym w:font="Symbol" w:char="F02D"/>
      </w:r>
      <w:r w:rsidRPr="004C5A04">
        <w:rPr>
          <w:rFonts w:ascii="Times New Roman" w:hAnsi="Times New Roman"/>
          <w:lang w:val="uk-UA"/>
        </w:rPr>
        <w:t xml:space="preserve"> протягом 60 днів з дня вручення податкового повідомлення-рішення;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б) юридичними особами </w:t>
      </w:r>
      <w:r w:rsidRPr="004C5A04">
        <w:rPr>
          <w:rFonts w:ascii="Times New Roman" w:hAnsi="Times New Roman"/>
          <w:lang w:val="uk-UA"/>
        </w:rPr>
        <w:sym w:font="Symbol" w:char="F02D"/>
      </w:r>
      <w:r w:rsidRPr="004C5A04">
        <w:rPr>
          <w:rFonts w:ascii="Times New Roman" w:hAnsi="Times New Roman"/>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p>
    <w:p w:rsid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Секретар ради                                                                            Д. О. Романенко</w:t>
      </w:r>
    </w:p>
    <w:p w:rsidR="004C5A04" w:rsidRDefault="004C5A04" w:rsidP="004C5A04">
      <w:pPr>
        <w:spacing w:after="0" w:line="240" w:lineRule="auto"/>
        <w:jc w:val="both"/>
        <w:rPr>
          <w:rFonts w:ascii="Times New Roman" w:hAnsi="Times New Roman"/>
          <w:lang w:val="uk-UA"/>
        </w:rPr>
      </w:pPr>
    </w:p>
    <w:p w:rsidR="004C5A04" w:rsidRDefault="004C5A04" w:rsidP="004C5A04">
      <w:pPr>
        <w:spacing w:after="0" w:line="240" w:lineRule="auto"/>
        <w:jc w:val="both"/>
        <w:rPr>
          <w:rFonts w:ascii="Times New Roman" w:hAnsi="Times New Roman"/>
          <w:lang w:val="uk-UA"/>
        </w:rPr>
      </w:pPr>
    </w:p>
    <w:p w:rsidR="004C5A04" w:rsidRDefault="004C5A04" w:rsidP="004C5A04">
      <w:pPr>
        <w:spacing w:after="0" w:line="240" w:lineRule="auto"/>
        <w:jc w:val="both"/>
        <w:rPr>
          <w:rFonts w:ascii="Times New Roman" w:hAnsi="Times New Roman"/>
          <w:lang w:val="uk-UA"/>
        </w:rPr>
      </w:pPr>
    </w:p>
    <w:p w:rsidR="004C5A04" w:rsidRDefault="004C5A04" w:rsidP="004C5A04">
      <w:pPr>
        <w:spacing w:after="0" w:line="240" w:lineRule="auto"/>
        <w:jc w:val="both"/>
        <w:rPr>
          <w:rFonts w:ascii="Times New Roman" w:hAnsi="Times New Roman"/>
          <w:lang w:val="uk-UA"/>
        </w:rPr>
      </w:pPr>
    </w:p>
    <w:p w:rsid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 xml:space="preserve">                                                                                                   Додаток 2.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ЗАТВЕРДЖЕНО</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Рішенням 5 сесії Сватівської</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міської ради  7 скликання від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30 червня 2016 року</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ПОЛОЖЕННЯ</w:t>
      </w: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 xml:space="preserve">про  транспортний податок </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b/>
          <w:i/>
          <w:lang w:val="uk-UA"/>
        </w:rPr>
      </w:pPr>
      <w:r w:rsidRPr="004C5A04">
        <w:rPr>
          <w:rFonts w:ascii="Times New Roman" w:hAnsi="Times New Roman"/>
          <w:b/>
          <w:i/>
          <w:lang w:val="uk-UA"/>
        </w:rPr>
        <w:t>1. Платники податку</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b/>
          <w:i/>
          <w:lang w:val="uk-UA"/>
        </w:rPr>
      </w:pPr>
      <w:r w:rsidRPr="004C5A04">
        <w:rPr>
          <w:rFonts w:ascii="Times New Roman" w:hAnsi="Times New Roman"/>
          <w:b/>
          <w:i/>
          <w:lang w:val="uk-UA"/>
        </w:rPr>
        <w:t>2. Об’єкт оподаткування</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pStyle w:val="rvps2"/>
        <w:shd w:val="clear" w:color="auto" w:fill="FFFFFF"/>
        <w:spacing w:before="0" w:beforeAutospacing="0" w:after="0" w:afterAutospacing="0"/>
        <w:ind w:firstLine="448"/>
        <w:jc w:val="both"/>
        <w:textAlignment w:val="baseline"/>
        <w:rPr>
          <w:color w:val="000000"/>
          <w:sz w:val="22"/>
          <w:szCs w:val="22"/>
          <w:lang w:val="uk-UA"/>
        </w:rPr>
      </w:pPr>
      <w:r w:rsidRPr="004C5A04">
        <w:rPr>
          <w:sz w:val="22"/>
          <w:szCs w:val="22"/>
          <w:lang w:val="uk-UA"/>
        </w:rPr>
        <w:t xml:space="preserve">2.1. </w:t>
      </w:r>
      <w:r w:rsidRPr="004C5A04">
        <w:rPr>
          <w:color w:val="000000"/>
          <w:sz w:val="22"/>
          <w:szCs w:val="22"/>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bookmarkStart w:id="0" w:name="n12926"/>
      <w:bookmarkEnd w:id="0"/>
    </w:p>
    <w:p w:rsidR="004C5A04" w:rsidRPr="004C5A04" w:rsidRDefault="004C5A04" w:rsidP="004C5A04">
      <w:pPr>
        <w:pStyle w:val="rvps2"/>
        <w:shd w:val="clear" w:color="auto" w:fill="FFFFFF"/>
        <w:spacing w:before="0" w:beforeAutospacing="0" w:after="0" w:afterAutospacing="0"/>
        <w:ind w:firstLine="448"/>
        <w:jc w:val="both"/>
        <w:textAlignment w:val="baseline"/>
        <w:rPr>
          <w:color w:val="000000"/>
          <w:sz w:val="22"/>
          <w:szCs w:val="22"/>
          <w:lang w:val="uk-UA"/>
        </w:rPr>
      </w:pPr>
      <w:r w:rsidRPr="004C5A04">
        <w:rPr>
          <w:color w:val="000000"/>
          <w:sz w:val="22"/>
          <w:szCs w:val="22"/>
          <w:lang w:val="uk-UA"/>
        </w:rPr>
        <w:t>Така вартість визначається центральним органом виконавчої влади, що реалізує державну політику економічного розвитку, за</w:t>
      </w:r>
      <w:r w:rsidRPr="004C5A04">
        <w:rPr>
          <w:rStyle w:val="apple-converted-space"/>
          <w:color w:val="000000"/>
          <w:sz w:val="22"/>
          <w:szCs w:val="22"/>
        </w:rPr>
        <w:t> </w:t>
      </w:r>
      <w:hyperlink r:id="rId7" w:anchor="n9" w:tgtFrame="_blank" w:history="1">
        <w:r w:rsidRPr="004C5A04">
          <w:rPr>
            <w:rStyle w:val="a8"/>
            <w:sz w:val="22"/>
            <w:szCs w:val="22"/>
            <w:bdr w:val="none" w:sz="0" w:space="0" w:color="auto" w:frame="1"/>
            <w:lang w:val="uk-UA"/>
          </w:rPr>
          <w:t>методикою</w:t>
        </w:r>
      </w:hyperlink>
      <w:r w:rsidRPr="004C5A04">
        <w:rPr>
          <w:color w:val="000000"/>
          <w:sz w:val="22"/>
          <w:szCs w:val="22"/>
          <w:lang w:val="uk-UA"/>
        </w:rPr>
        <w:t>,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rPr>
          <w:rFonts w:ascii="Times New Roman" w:hAnsi="Times New Roman"/>
          <w:b/>
          <w:i/>
          <w:lang w:val="uk-UA"/>
        </w:rPr>
      </w:pPr>
      <w:r w:rsidRPr="004C5A04">
        <w:rPr>
          <w:rFonts w:ascii="Times New Roman" w:hAnsi="Times New Roman"/>
          <w:b/>
          <w:i/>
          <w:lang w:val="uk-UA"/>
        </w:rPr>
        <w:t>3. База оподаткування</w:t>
      </w:r>
    </w:p>
    <w:p w:rsidR="004C5A04" w:rsidRPr="004C5A04" w:rsidRDefault="004C5A04" w:rsidP="004C5A04">
      <w:pPr>
        <w:spacing w:after="0" w:line="240" w:lineRule="auto"/>
        <w:rPr>
          <w:rFonts w:ascii="Times New Roman" w:hAnsi="Times New Roman"/>
          <w:b/>
          <w:i/>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3.1. Базою оподаткування є легковий автомобіль, що є об’єктом оподаткування відповідно до підпункту 2.1 пункту 2 цього Положенняі.</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b/>
          <w:i/>
          <w:lang w:val="uk-UA"/>
        </w:rPr>
      </w:pPr>
      <w:r w:rsidRPr="004C5A04">
        <w:rPr>
          <w:rFonts w:ascii="Times New Roman" w:hAnsi="Times New Roman"/>
          <w:b/>
          <w:i/>
          <w:lang w:val="uk-UA"/>
        </w:rPr>
        <w:t xml:space="preserve">4. Ставка податку </w:t>
      </w:r>
    </w:p>
    <w:p w:rsidR="004C5A04" w:rsidRPr="004C5A04" w:rsidRDefault="004C5A04" w:rsidP="004C5A04">
      <w:pPr>
        <w:spacing w:after="0" w:line="240" w:lineRule="auto"/>
        <w:rPr>
          <w:rFonts w:ascii="Times New Roman" w:hAnsi="Times New Roman"/>
          <w:b/>
          <w:i/>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b/>
          <w:i/>
          <w:lang w:val="uk-UA"/>
        </w:rPr>
      </w:pPr>
      <w:r w:rsidRPr="004C5A04">
        <w:rPr>
          <w:rFonts w:ascii="Times New Roman" w:hAnsi="Times New Roman"/>
          <w:b/>
          <w:i/>
          <w:lang w:val="uk-UA"/>
        </w:rPr>
        <w:t xml:space="preserve"> 5. Податковий період</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 xml:space="preserve"> 5.1. Базовий податковий (звітний) період дорівнює календарному року.</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b/>
          <w:i/>
          <w:lang w:val="uk-UA"/>
        </w:rPr>
      </w:pPr>
      <w:r w:rsidRPr="004C5A04">
        <w:rPr>
          <w:rFonts w:ascii="Times New Roman" w:hAnsi="Times New Roman"/>
          <w:b/>
          <w:i/>
          <w:lang w:val="uk-UA"/>
        </w:rPr>
        <w:t xml:space="preserve"> 6. Порядок обчислення та сплати податку</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 Органи внутрішніх справ зобов’язані до 1 квітня 2016 року подати контролюючим органам за місцем реєстрації об’єкта оподаткування відомості, необхідні для розрахунку податку.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b/>
          <w:i/>
          <w:lang w:val="uk-UA"/>
        </w:rPr>
      </w:pPr>
      <w:r w:rsidRPr="004C5A04">
        <w:rPr>
          <w:rFonts w:ascii="Times New Roman" w:hAnsi="Times New Roman"/>
          <w:b/>
          <w:i/>
          <w:lang w:val="uk-UA"/>
        </w:rPr>
        <w:t>7. Порядок сплати податку</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b/>
          <w:i/>
          <w:lang w:val="uk-UA"/>
        </w:rPr>
      </w:pPr>
      <w:r w:rsidRPr="004C5A04">
        <w:rPr>
          <w:rFonts w:ascii="Times New Roman" w:hAnsi="Times New Roman"/>
          <w:b/>
          <w:i/>
          <w:lang w:val="uk-UA"/>
        </w:rPr>
        <w:t xml:space="preserve"> 8. Строки сплати податку</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lastRenderedPageBreak/>
        <w:t>8.1. Транспортний податок сплачується:</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а) фізичними особами - протягом 60 днів з дня вручення податкового повідомлення-рішення;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Секретар ради                                                                           Д. О. Романенко</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Додаток 3</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ЗАТВЕРДЖЕНО</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Рішенням 5 сесії Сватівської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міської ради 7 скликання від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30 червня 2016 року</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ПОЛОЖЕННЯ</w:t>
      </w: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про плату за землю</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1. </w:t>
      </w:r>
      <w:r w:rsidRPr="004C5A04">
        <w:rPr>
          <w:rFonts w:ascii="Times New Roman" w:hAnsi="Times New Roman"/>
          <w:b/>
          <w:i/>
          <w:lang w:val="uk-UA"/>
        </w:rPr>
        <w:t>Плата за землю це</w:t>
      </w:r>
      <w:r w:rsidRPr="004C5A04">
        <w:rPr>
          <w:rFonts w:ascii="Times New Roman" w:hAnsi="Times New Roman"/>
          <w:lang w:val="uk-UA"/>
        </w:rPr>
        <w:t xml:space="preserve"> </w:t>
      </w:r>
      <w:r w:rsidRPr="004C5A04">
        <w:rPr>
          <w:rFonts w:ascii="Times New Roman" w:hAnsi="Times New Roman"/>
          <w:lang w:val="uk-UA"/>
        </w:rPr>
        <w:sym w:font="Symbol" w:char="F02D"/>
      </w:r>
      <w:r w:rsidRPr="004C5A04">
        <w:rPr>
          <w:rFonts w:ascii="Times New Roman" w:hAnsi="Times New Roman"/>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4C5A04" w:rsidRPr="004C5A04" w:rsidRDefault="004C5A04" w:rsidP="004C5A04">
      <w:pPr>
        <w:spacing w:after="0" w:line="240" w:lineRule="auto"/>
        <w:jc w:val="both"/>
        <w:rPr>
          <w:rFonts w:ascii="Times New Roman" w:hAnsi="Times New Roman"/>
          <w:b/>
          <w:i/>
          <w:lang w:val="uk-UA"/>
        </w:rPr>
      </w:pPr>
      <w:bookmarkStart w:id="1" w:name="n6526"/>
      <w:bookmarkEnd w:id="1"/>
      <w:r w:rsidRPr="004C5A04">
        <w:rPr>
          <w:rFonts w:ascii="Times New Roman" w:hAnsi="Times New Roman"/>
          <w:b/>
          <w:lang w:val="uk-UA"/>
        </w:rPr>
        <w:t>2.</w:t>
      </w:r>
      <w:r w:rsidRPr="004C5A04">
        <w:rPr>
          <w:rFonts w:ascii="Times New Roman" w:hAnsi="Times New Roman"/>
          <w:b/>
          <w:i/>
          <w:lang w:val="uk-UA"/>
        </w:rPr>
        <w:t xml:space="preserve"> Платники </w:t>
      </w:r>
    </w:p>
    <w:p w:rsidR="004C5A04" w:rsidRPr="004C5A04" w:rsidRDefault="004C5A04" w:rsidP="004C5A04">
      <w:pPr>
        <w:pStyle w:val="rvps2"/>
        <w:shd w:val="clear" w:color="auto" w:fill="FFFFFF"/>
        <w:spacing w:before="0" w:beforeAutospacing="0" w:after="0" w:afterAutospacing="0"/>
        <w:ind w:firstLine="450"/>
        <w:jc w:val="both"/>
        <w:textAlignment w:val="baseline"/>
        <w:rPr>
          <w:color w:val="000000"/>
          <w:sz w:val="22"/>
          <w:szCs w:val="22"/>
          <w:lang w:val="uk-UA"/>
        </w:rPr>
      </w:pPr>
      <w:bookmarkStart w:id="2" w:name="n6527"/>
      <w:bookmarkEnd w:id="2"/>
      <w:r w:rsidRPr="004C5A04">
        <w:rPr>
          <w:sz w:val="22"/>
          <w:szCs w:val="22"/>
          <w:lang w:val="uk-UA"/>
        </w:rPr>
        <w:t>2.1. Платниками земельного податку є</w:t>
      </w:r>
      <w:r w:rsidRPr="004C5A04">
        <w:rPr>
          <w:color w:val="000000"/>
          <w:sz w:val="22"/>
          <w:szCs w:val="22"/>
        </w:rPr>
        <w:t xml:space="preserve"> </w:t>
      </w:r>
    </w:p>
    <w:p w:rsidR="004C5A04" w:rsidRPr="004C5A04" w:rsidRDefault="004C5A04" w:rsidP="004C5A04">
      <w:pPr>
        <w:pStyle w:val="rvps2"/>
        <w:shd w:val="clear" w:color="auto" w:fill="FFFFFF"/>
        <w:spacing w:before="0" w:beforeAutospacing="0" w:after="0" w:afterAutospacing="0"/>
        <w:ind w:firstLine="450"/>
        <w:jc w:val="both"/>
        <w:textAlignment w:val="baseline"/>
        <w:rPr>
          <w:color w:val="000000"/>
          <w:sz w:val="22"/>
          <w:szCs w:val="22"/>
        </w:rPr>
      </w:pPr>
      <w:r w:rsidRPr="004C5A04">
        <w:rPr>
          <w:color w:val="000000"/>
          <w:sz w:val="22"/>
          <w:szCs w:val="22"/>
          <w:lang w:val="uk-UA"/>
        </w:rPr>
        <w:t xml:space="preserve">- </w:t>
      </w:r>
      <w:r w:rsidRPr="004C5A04">
        <w:rPr>
          <w:color w:val="000000"/>
          <w:sz w:val="22"/>
          <w:szCs w:val="22"/>
        </w:rPr>
        <w:t>власники земельних ділянок, земельних часток (паїв);</w:t>
      </w:r>
    </w:p>
    <w:p w:rsidR="004C5A04" w:rsidRPr="004C5A04" w:rsidRDefault="004C5A04" w:rsidP="004C5A04">
      <w:pPr>
        <w:pStyle w:val="rvps2"/>
        <w:shd w:val="clear" w:color="auto" w:fill="FFFFFF"/>
        <w:spacing w:before="0" w:beforeAutospacing="0" w:after="0" w:afterAutospacing="0"/>
        <w:ind w:firstLine="450"/>
        <w:jc w:val="both"/>
        <w:textAlignment w:val="baseline"/>
        <w:rPr>
          <w:color w:val="000000"/>
          <w:sz w:val="22"/>
          <w:szCs w:val="22"/>
          <w:lang w:val="uk-UA"/>
        </w:rPr>
      </w:pPr>
      <w:bookmarkStart w:id="3" w:name="n6753"/>
      <w:bookmarkEnd w:id="3"/>
      <w:r w:rsidRPr="004C5A04">
        <w:rPr>
          <w:color w:val="000000"/>
          <w:sz w:val="22"/>
          <w:szCs w:val="22"/>
          <w:lang w:val="uk-UA"/>
        </w:rPr>
        <w:t xml:space="preserve">- </w:t>
      </w:r>
      <w:r w:rsidRPr="004C5A04">
        <w:rPr>
          <w:color w:val="000000"/>
          <w:sz w:val="22"/>
          <w:szCs w:val="22"/>
        </w:rPr>
        <w:t>землекористувачі.</w:t>
      </w:r>
    </w:p>
    <w:p w:rsidR="004C5A04" w:rsidRPr="004C5A04" w:rsidRDefault="004C5A04" w:rsidP="004C5A04">
      <w:pPr>
        <w:pStyle w:val="rvps2"/>
        <w:shd w:val="clear" w:color="auto" w:fill="FFFFFF"/>
        <w:spacing w:before="0" w:beforeAutospacing="0" w:after="0" w:afterAutospacing="0"/>
        <w:ind w:firstLine="450"/>
        <w:jc w:val="both"/>
        <w:textAlignment w:val="baseline"/>
        <w:rPr>
          <w:color w:val="000000"/>
          <w:sz w:val="22"/>
          <w:szCs w:val="22"/>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3 Об'єкти оподаткування земельним податком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3.1. Об'єктами оподаткування є:</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3.1.1. земельні ділянки, які перебувають у власності або користуванні;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3.1.2. земельні частки (паї), які перебувають у власності.</w:t>
      </w:r>
    </w:p>
    <w:p w:rsidR="004C5A04" w:rsidRPr="004C5A04" w:rsidRDefault="004C5A04" w:rsidP="004C5A04">
      <w:pPr>
        <w:pStyle w:val="rvps2"/>
        <w:shd w:val="clear" w:color="auto" w:fill="FFFFFF"/>
        <w:spacing w:before="0" w:beforeAutospacing="0" w:after="0" w:afterAutospacing="0"/>
        <w:jc w:val="both"/>
        <w:textAlignment w:val="baseline"/>
        <w:rPr>
          <w:color w:val="000000"/>
          <w:sz w:val="22"/>
          <w:szCs w:val="22"/>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4. База оподаткування земельним податком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4.1. Базою оподаткування є:</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4.1.1.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4.1.2. площа земельних ділянок, нормативну грошову оцінку яких не проведено.</w:t>
      </w:r>
    </w:p>
    <w:p w:rsidR="004C5A04" w:rsidRPr="004C5A04" w:rsidRDefault="004C5A04" w:rsidP="004C5A04">
      <w:pPr>
        <w:spacing w:after="0" w:line="240" w:lineRule="auto"/>
        <w:jc w:val="both"/>
        <w:rPr>
          <w:rFonts w:ascii="Times New Roman" w:hAnsi="Times New Roman"/>
          <w:b/>
          <w:i/>
          <w:lang w:val="uk-UA"/>
        </w:rPr>
      </w:pPr>
      <w:bookmarkStart w:id="4" w:name="n6539"/>
      <w:bookmarkEnd w:id="4"/>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5. Ставка збору</w:t>
      </w:r>
    </w:p>
    <w:p w:rsidR="004C5A04" w:rsidRPr="004C5A04" w:rsidRDefault="004C5A04" w:rsidP="004C5A04">
      <w:pPr>
        <w:spacing w:after="0" w:line="240" w:lineRule="auto"/>
        <w:jc w:val="both"/>
        <w:rPr>
          <w:rFonts w:ascii="Times New Roman" w:hAnsi="Times New Roman"/>
          <w:lang w:val="uk-UA"/>
        </w:rPr>
      </w:pPr>
      <w:bookmarkStart w:id="5" w:name="n6541"/>
      <w:bookmarkEnd w:id="5"/>
      <w:r w:rsidRPr="004C5A04">
        <w:rPr>
          <w:rFonts w:ascii="Times New Roman" w:hAnsi="Times New Roman"/>
          <w:lang w:val="uk-UA"/>
        </w:rPr>
        <w:t>5.1.  Встановити по Сватівській міській раді ставку податку за земельні ділянки, нормативну грошову оцінку яких проведено, встановлюється у розмірі: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за земельні ділянки під нежитловими приміщення (його частинами) у багатоквартирному жилому будинку, які використовуються для провадження комерційної діяльності   - 3 відсотки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під об’єктами комерційної діяльності, (окремо розташовані  об’єкти) – 2 відсотки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за земельні ділянки промисловості,  транспорту, зв’язку -  3 відсотки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під будівлями органів державної влади, місцевого самоврядування, освіти, охорони здоров’я  та соціальної допомоги, постійної діяльності МНС  - 1  відсоток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для будівництва і обслуговування житлового будинку, господарських будівель і споруд (присадибна ділянка), земельні ділянки зайняті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а також за земельні ділянки, надані для потреб лісового господарства, які зайняті виробничими, культурно-побутовими, господарськими та іншими будівлями і спорудами,  -  0,05 відсотка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для сільськогосподарських угідь:</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 для товарного сільськогосподарського виробництва, земельні частки (паї)  - 0,8 відсоток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      - для ведення особистого селянського господарства – 1 відсоток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 для сінокосіння та випасання худоби – 1 відсоток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 для іншого сільськогосподарського призначення, не сільгоспугіддя  (під господарськими будівлями та дворами) – 1 відсоток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для інших земельних ділянок – 2,5 відсотки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5.2. Встановити по Сватівській міській раді ставку земельного податку у розмірі 10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5.3   </w:t>
      </w:r>
      <w:bookmarkStart w:id="6" w:name="n6542"/>
      <w:bookmarkEnd w:id="6"/>
      <w:r w:rsidRPr="004C5A04">
        <w:rPr>
          <w:rFonts w:ascii="Times New Roman" w:hAnsi="Times New Roman"/>
          <w:lang w:val="uk-UA"/>
        </w:rPr>
        <w:t>Встановити за земельні ділянки, розташовані за межами населених пунктів нормативну грошову оцінку яких не проведено ставку земельного  податку у розмірі 5 відсотків від нормативної грошової оцінки одиниці площі ріллі по області.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bookmarkStart w:id="7" w:name="n6550"/>
      <w:bookmarkEnd w:id="7"/>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6. Пільги по сплаті земельного податку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6.1 пільги для фізичних осіб:</w:t>
      </w:r>
    </w:p>
    <w:p w:rsidR="004C5A04" w:rsidRPr="004C5A04" w:rsidRDefault="004C5A04" w:rsidP="004C5A04">
      <w:pPr>
        <w:spacing w:after="0" w:line="240" w:lineRule="auto"/>
        <w:jc w:val="both"/>
        <w:rPr>
          <w:rFonts w:ascii="Times New Roman" w:hAnsi="Times New Roman"/>
          <w:lang w:val="uk-UA"/>
        </w:rPr>
      </w:pPr>
      <w:bookmarkStart w:id="8" w:name="n6551"/>
      <w:bookmarkEnd w:id="8"/>
      <w:r w:rsidRPr="004C5A04">
        <w:rPr>
          <w:rFonts w:ascii="Times New Roman" w:hAnsi="Times New Roman"/>
          <w:lang w:val="uk-UA"/>
        </w:rPr>
        <w:t>6.1.1  Від сплати податку звільняються фізичні особи: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інваліди першої і другої групи;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фізичні особи, які виховують трьох і більше дітей віком до 18 років;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пенсіонери (за віком);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ветерани війни та особи, на яких поширюється дія Закону України "Про статус ветеранів війни, гарантії їх соціального захисту";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 фізичні особи, визнані законом особами, які постраждали внаслідок Чорнобильської катастрофи.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6.1.2. Звільнення від сплати податку за земельні ділянки, передбачене для відповідної категорії фізичних осіб пунктом 6.1 цього Положення, поширюється на одну земельну ділянку за кожним видом використання у межах граничних норм: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для ведення особистого селянського господарства - у розмірі не більш як 2 гектари;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місті - не більш як 0,10 гектара;</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для індивідуального дачного будівництва - не більш як 0,10 гектара;</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для будівництва індивідуальних гаражів - не більш як 0,01 гектара;</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для ведення садівництва - не більш як 0,12 гектара.</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6.2.пільги для юридичних осіб:</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6.2.1. Від сплати земельного податку звільняються органи місцевого самоврядування, що фінансуються за рахунок міського бюджету м. Сватове,  комунальні підприємства, установи та організації єдиним засновником, яких є Сватівська міська рада за земельні ділянки які перебувають  у їхньому користуванні, крім земельних ділянок, під об’єктами нерухомого майна, що передані в оренду.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6.2.2. Від плати за землю звільняються землекористувачі, земельні ділянки яких тимчасово зайняті військовими формуваннями Збройних Сил України, в зв’язку з проведенням антитерористичної операції, що підтверджується документально. </w:t>
      </w:r>
    </w:p>
    <w:p w:rsidR="004C5A04" w:rsidRPr="004C5A04" w:rsidRDefault="004C5A04" w:rsidP="004C5A04">
      <w:pPr>
        <w:spacing w:after="0" w:line="240" w:lineRule="auto"/>
        <w:jc w:val="both"/>
        <w:rPr>
          <w:rFonts w:ascii="Times New Roman" w:hAnsi="Times New Roman"/>
          <w:lang w:val="uk-UA"/>
        </w:rPr>
      </w:pPr>
      <w:bookmarkStart w:id="9" w:name="n6552"/>
      <w:bookmarkEnd w:id="9"/>
      <w:r w:rsidRPr="004C5A04">
        <w:rPr>
          <w:rFonts w:ascii="Times New Roman" w:hAnsi="Times New Roman"/>
          <w:lang w:val="uk-UA"/>
        </w:rPr>
        <w:t>6.2.3. Від сплати податку звільняються: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санаторно-курортні та оздоровчі заклади громадських організацій інвалідів, реабілітаційні установи громадських організацій інвалідів;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8" w:tgtFrame="_blank" w:history="1">
        <w:r w:rsidRPr="004C5A04">
          <w:rPr>
            <w:rStyle w:val="a8"/>
            <w:rFonts w:ascii="Times New Roman" w:hAnsi="Times New Roman"/>
            <w:lang w:val="uk-UA"/>
          </w:rPr>
          <w:t>Закону України "Про основи соціальної захищеності інвалідів в Україні</w:t>
        </w:r>
      </w:hyperlink>
      <w:r w:rsidRPr="004C5A04">
        <w:rPr>
          <w:rFonts w:ascii="Times New Roman" w:hAnsi="Times New Roman"/>
          <w:lang w:val="uk-UA"/>
        </w:rPr>
        <w:t>".</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lastRenderedPageBreak/>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бази олімпійської та паралімпійської підготовки, </w:t>
      </w:r>
      <w:hyperlink r:id="rId9" w:tgtFrame="_blank" w:history="1">
        <w:r w:rsidRPr="004C5A04">
          <w:rPr>
            <w:rStyle w:val="a8"/>
            <w:rFonts w:ascii="Times New Roman" w:hAnsi="Times New Roman"/>
            <w:lang w:val="uk-UA"/>
          </w:rPr>
          <w:t>перелік</w:t>
        </w:r>
      </w:hyperlink>
      <w:r w:rsidRPr="004C5A04">
        <w:rPr>
          <w:rFonts w:ascii="Times New Roman" w:hAnsi="Times New Roman"/>
          <w:lang w:val="uk-UA"/>
        </w:rPr>
        <w:t xml:space="preserve"> яких затверджується Кабінетом Міністрів України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 Не сплачується податок за:</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6.3.1.  землі сільськогосподарських угідь, що перебувають у тимчасовій консервації або у стадії сільськогосподарського освоєння;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6.3.5. земельні ділянки кладовищ, крематоріїв та колумбаріїв.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6.3.7.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6.3.8.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4C5A04" w:rsidRPr="004C5A04" w:rsidRDefault="004C5A04" w:rsidP="004C5A04">
      <w:pPr>
        <w:spacing w:after="0" w:line="240" w:lineRule="auto"/>
        <w:jc w:val="both"/>
        <w:rPr>
          <w:rFonts w:ascii="Times New Roman" w:hAnsi="Times New Roman"/>
          <w:b/>
          <w:i/>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7. Строк сплати  плати за землю</w:t>
      </w:r>
    </w:p>
    <w:p w:rsidR="004C5A04" w:rsidRPr="004C5A04" w:rsidRDefault="004C5A04" w:rsidP="004C5A04">
      <w:pPr>
        <w:spacing w:after="0" w:line="240" w:lineRule="auto"/>
        <w:jc w:val="both"/>
        <w:rPr>
          <w:rFonts w:ascii="Times New Roman" w:hAnsi="Times New Roman"/>
          <w:lang w:val="uk-UA"/>
        </w:rPr>
      </w:pPr>
      <w:bookmarkStart w:id="10" w:name="n6553"/>
      <w:bookmarkEnd w:id="10"/>
      <w:r w:rsidRPr="004C5A04">
        <w:rPr>
          <w:rFonts w:ascii="Times New Roman" w:hAnsi="Times New Roman"/>
          <w:lang w:val="uk-UA"/>
        </w:rPr>
        <w:t>7.1. Власники землі та землекористувачі сплачують плату за землю з дня виникнення права власності або права користування земельною ділянкою.</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7.2. Облік фізичних осіб - платників податку і нарахування відповідних сум проводяться щороку до 1 травня.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7.5. Податок фізичними особами сплачується протягом 60 днів з дня вручення податкового повідомлення-рішення.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color w:val="000000"/>
          <w:shd w:val="clear" w:color="auto" w:fill="FFFFFF"/>
          <w:lang w:val="uk-UA"/>
        </w:rPr>
        <w:t>7.8.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b/>
          <w:i/>
          <w:lang w:val="uk-UA"/>
        </w:rPr>
      </w:pPr>
      <w:r w:rsidRPr="004C5A04">
        <w:rPr>
          <w:rFonts w:ascii="Times New Roman" w:hAnsi="Times New Roman"/>
          <w:b/>
          <w:i/>
          <w:lang w:val="uk-UA"/>
        </w:rPr>
        <w:t>8. Орендна плата</w:t>
      </w:r>
    </w:p>
    <w:p w:rsidR="004C5A04" w:rsidRPr="004C5A04" w:rsidRDefault="004C5A04" w:rsidP="004C5A04">
      <w:pPr>
        <w:spacing w:after="0" w:line="240" w:lineRule="auto"/>
        <w:rPr>
          <w:rFonts w:ascii="Times New Roman" w:hAnsi="Times New Roman"/>
          <w:lang w:val="uk-UA"/>
        </w:rPr>
      </w:pPr>
      <w:r w:rsidRPr="004C5A04">
        <w:rPr>
          <w:rFonts w:ascii="Times New Roman" w:hAnsi="Times New Roman"/>
          <w:b/>
          <w:i/>
          <w:lang w:val="uk-UA"/>
        </w:rPr>
        <w:t xml:space="preserve"> </w:t>
      </w:r>
      <w:r w:rsidRPr="004C5A04">
        <w:rPr>
          <w:rFonts w:ascii="Times New Roman" w:hAnsi="Times New Roman"/>
          <w:lang w:val="uk-UA"/>
        </w:rPr>
        <w:t>8.1.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8.2. Платником орендної плати є орендар земельної ділянки.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8.3. Об'єктом оподаткування є земельна ділянка, надана в оренду.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8.4. Розмір та умови внесення орендної плати встановлюються у договорі оренди між орендодавцем (власником) і орендарем.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8.5. Розмір орендної плати за земельні ділянки в межах населених пунктів Сватівської міської ради  встановлюється у договорі оренди  та встановлюється у розмірі: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під об’єктами торгівлі, ресторанного господарства та  побутового обслуговування населення, ремонту автотранспорту, інші землі комерційного використання  - 6 відсотків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сільського господарського призначення несільськогосподарські  угіддя (виробничі бази, під господарськими  будівлями і дворами, господарські шляхи і прогони, полезахисні лісові смуги та інші насадження, крім ти, що віднесені до лісогосподарського призначення, під інфраструктурою оптових ринків сільськогосподарської продукції) - 3 відсотків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сільськогосподарські угіддя (рілля, сіножаті, пасовища, багаторічні насадження)  - 3 відсотка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промисловості - 4 відсотків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для будівництва і обслуговування житлового будинку , господарських будівель і споруд (присадибна ділянка), земельні ділянки зайняті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а також за земельні ділянки, надані для потреб лісового господарства, які зайняті виробничими, культурно-побутовими, господарськими та іншими будівлями і спорудами,  -  3 відсотка від їх нормативної грошової оцінки;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землі технічної інфраструктури  – 5 відсотків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енергетики – 5 відсотків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транспорту – 5 відсотків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зв’язку -  5 відсотків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за земельні ділянки громадського призначення – 5 відсотків від їх нормативної грошової оцінки ;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різних категорій, які передані фізичним та юридичним особам в користування для встановлення тимчасових споруд, малих архітектурних форм (на умовах земельного сервітуту) -  12 відсотків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за земельні ділянки природно – заповідного фонду та іншого природоохоронного призначення – 3 відсотків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для інших земельних ділянок – 5 відсотків від їх нормативної грошової оцінки.</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За земельні ділянки на території Сватівської міської ради розмір  орендної плати встановлюється у договорі оренди, але річна сума платежу  не може бути меншою 3% та більше 12%  від їх нормативної грошової оцінки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8.6. Плата за суборенду земельних ділянок не може перевищувати орендної плати.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8.7. Податковий період,  строк сплати орендної плати та порядок її зарахування до бюджетів застосовується відповідно до вимог статей 285-287 Податкового Кодексу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9.  Порядок обчислення плати за землю</w:t>
      </w:r>
    </w:p>
    <w:p w:rsidR="004C5A04" w:rsidRPr="004C5A04" w:rsidRDefault="004C5A04" w:rsidP="004C5A04">
      <w:pPr>
        <w:spacing w:after="0" w:line="240" w:lineRule="auto"/>
        <w:jc w:val="both"/>
        <w:rPr>
          <w:rFonts w:ascii="Times New Roman" w:hAnsi="Times New Roman"/>
          <w:b/>
          <w:i/>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9.1. Підставою для нарахування земельного податку є дані державного земельного кадастру.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9.2.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9.3.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9.4.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9.5.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9.6.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пропорційно належній частці кожної особи - якщо будівля перебуває у спільній частковій власності;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 пропорційно належній частці кожної особи - якщо будівля перебуває у спільній сумісній власності і поділена в натурі.</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9.7. З</w:t>
      </w:r>
      <w:r w:rsidRPr="004C5A04">
        <w:rPr>
          <w:rFonts w:ascii="Times New Roman" w:hAnsi="Times New Roman"/>
          <w:color w:val="000000"/>
          <w:shd w:val="clear" w:color="auto" w:fill="FFFFFF"/>
          <w:lang w:val="uk-UA"/>
        </w:rPr>
        <w:t>а  нежижитлові приміщення (його частини) у багатоквартирному жилому будинку сплачується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9.8. Юридична особа зменшує податкові зобов'язання із плати за землю на суму пільг, які надаються фізичним особам відповідно до пункту 6 цього Положення за земельні ділянки, що знаходяться у їх власності або  користуванні і входять до складу земельних ділянок такої юридичної особи.</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lastRenderedPageBreak/>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Секретар ради                                                                           Д. О. Романенко</w:t>
      </w:r>
    </w:p>
    <w:p w:rsidR="004C5A04" w:rsidRDefault="004C5A04" w:rsidP="004C5A04">
      <w:pPr>
        <w:jc w:val="center"/>
        <w:rPr>
          <w:lang w:val="uk-UA"/>
        </w:rPr>
      </w:pPr>
      <w:r>
        <w:rPr>
          <w:lang w:val="uk-UA"/>
        </w:rPr>
        <w:t xml:space="preserve">                                                                        Додаток 4</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ЗАТВЕРДЖЕНО</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Рішенням 5  сесії Сватівської</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міської ради  7 скликання від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30 червня 2016 року</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ПОЛОЖЕННЯ</w:t>
      </w: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про єдиний податок</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1. Загальні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1.1. Даним Положенням встановлюються правові засади справляння єдиного податку, застосування спрощеної системи оподаткування, обліку та звітності.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підпунктом 8.1 пункту 8 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1.3. 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Податковим Кодексом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w:t>
      </w:r>
      <w:r w:rsidRPr="004C5A04">
        <w:rPr>
          <w:rFonts w:ascii="Times New Roman" w:hAnsi="Times New Roman"/>
          <w:b/>
          <w:i/>
          <w:lang w:val="uk-UA"/>
        </w:rPr>
        <w:t>перша група</w:t>
      </w:r>
      <w:r w:rsidRPr="004C5A04">
        <w:rPr>
          <w:rFonts w:ascii="Times New Roman" w:hAnsi="Times New Roman"/>
          <w:lang w:val="uk-UA"/>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w:t>
      </w:r>
      <w:r w:rsidRPr="004C5A04">
        <w:rPr>
          <w:rFonts w:ascii="Times New Roman" w:hAnsi="Times New Roman"/>
          <w:b/>
          <w:i/>
          <w:lang w:val="uk-UA"/>
        </w:rPr>
        <w:t>друга група</w:t>
      </w:r>
      <w:r w:rsidRPr="004C5A04">
        <w:rPr>
          <w:rFonts w:ascii="Times New Roman" w:hAnsi="Times New Roman"/>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numPr>
          <w:ilvl w:val="0"/>
          <w:numId w:val="18"/>
        </w:numPr>
        <w:spacing w:after="0" w:line="240" w:lineRule="auto"/>
        <w:ind w:left="0"/>
        <w:jc w:val="both"/>
        <w:rPr>
          <w:rFonts w:ascii="Times New Roman" w:hAnsi="Times New Roman"/>
          <w:lang w:val="uk-UA"/>
        </w:rPr>
      </w:pPr>
      <w:r w:rsidRPr="004C5A04">
        <w:rPr>
          <w:rFonts w:ascii="Times New Roman" w:hAnsi="Times New Roman"/>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numPr>
          <w:ilvl w:val="0"/>
          <w:numId w:val="18"/>
        </w:numPr>
        <w:spacing w:after="0" w:line="240" w:lineRule="auto"/>
        <w:ind w:left="0"/>
        <w:jc w:val="both"/>
        <w:rPr>
          <w:rFonts w:ascii="Times New Roman" w:hAnsi="Times New Roman"/>
          <w:lang w:val="uk-UA"/>
        </w:rPr>
      </w:pPr>
      <w:r w:rsidRPr="004C5A04">
        <w:rPr>
          <w:rFonts w:ascii="Times New Roman" w:hAnsi="Times New Roman"/>
          <w:lang w:val="uk-UA"/>
        </w:rPr>
        <w:t xml:space="preserve">обсяг доходу не перевищує </w:t>
      </w:r>
      <w:r w:rsidRPr="004C5A04">
        <w:rPr>
          <w:rFonts w:ascii="Times New Roman" w:hAnsi="Times New Roman"/>
        </w:rPr>
        <w:t>1500000</w:t>
      </w:r>
      <w:r w:rsidRPr="004C5A04">
        <w:rPr>
          <w:rFonts w:ascii="Times New Roman" w:hAnsi="Times New Roman"/>
          <w:lang w:val="uk-UA"/>
        </w:rPr>
        <w:t xml:space="preserve"> гривень.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4C5A04">
        <w:rPr>
          <w:rFonts w:ascii="Times New Roman" w:hAnsi="Times New Roman"/>
        </w:rPr>
        <w:t xml:space="preserve">Такі фізичні особи </w:t>
      </w:r>
      <w:r w:rsidRPr="004C5A04">
        <w:rPr>
          <w:rFonts w:ascii="Times New Roman" w:hAnsi="Times New Roman"/>
        </w:rPr>
        <w:sym w:font="Symbol" w:char="F02D"/>
      </w:r>
      <w:r w:rsidRPr="004C5A04">
        <w:rPr>
          <w:rFonts w:ascii="Times New Roman" w:hAnsi="Times New Roman"/>
        </w:rPr>
        <w:t xml:space="preserve"> підприємці належать виключно до третьої групи платників єдиного податку, якщо відповідають вимогам, встановленим для такої групи</w:t>
      </w:r>
      <w:r w:rsidRPr="004C5A04">
        <w:rPr>
          <w:rFonts w:ascii="Times New Roman" w:hAnsi="Times New Roman"/>
          <w:lang w:val="uk-UA"/>
        </w:rPr>
        <w:t>;</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 3) </w:t>
      </w:r>
      <w:r w:rsidRPr="004C5A04">
        <w:rPr>
          <w:rFonts w:ascii="Times New Roman" w:hAnsi="Times New Roman"/>
          <w:b/>
          <w:i/>
          <w:lang w:val="uk-UA"/>
        </w:rPr>
        <w:t xml:space="preserve">третя група </w:t>
      </w:r>
      <w:r w:rsidRPr="004C5A04">
        <w:rPr>
          <w:rFonts w:ascii="Times New Roman" w:hAnsi="Times New Roman"/>
          <w:b/>
          <w:i/>
        </w:rPr>
        <w:sym w:font="Symbol" w:char="F02D"/>
      </w:r>
      <w:r w:rsidRPr="004C5A04">
        <w:rPr>
          <w:rFonts w:ascii="Times New Roman" w:hAnsi="Times New Roman"/>
          <w:b/>
          <w:i/>
          <w:lang w:val="uk-UA"/>
        </w:rPr>
        <w:t xml:space="preserve"> </w:t>
      </w:r>
      <w:r w:rsidRPr="004C5A04">
        <w:rPr>
          <w:rFonts w:ascii="Times New Roman" w:hAnsi="Times New Roman"/>
          <w:color w:val="000000"/>
          <w:shd w:val="clear" w:color="auto" w:fill="FFFFFF"/>
          <w:lang w:val="uk-UA"/>
        </w:rPr>
        <w:t>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r w:rsidRPr="004C5A04">
        <w:rPr>
          <w:rFonts w:ascii="Times New Roman" w:hAnsi="Times New Roman"/>
          <w:lang w:val="uk-UA"/>
        </w:rPr>
        <w:t>;</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rPr>
        <w:t xml:space="preserve">4) </w:t>
      </w:r>
      <w:r w:rsidRPr="004C5A04">
        <w:rPr>
          <w:rFonts w:ascii="Times New Roman" w:hAnsi="Times New Roman"/>
          <w:b/>
          <w:i/>
        </w:rPr>
        <w:t>четверта група</w:t>
      </w:r>
      <w:r w:rsidRPr="004C5A04">
        <w:rPr>
          <w:rFonts w:ascii="Times New Roman" w:hAnsi="Times New Roman"/>
        </w:rPr>
        <w:t xml:space="preserve"> </w:t>
      </w:r>
      <w:r w:rsidRPr="004C5A04">
        <w:rPr>
          <w:rFonts w:ascii="Times New Roman" w:hAnsi="Times New Roman"/>
        </w:rPr>
        <w:sym w:font="Symbol" w:char="F02D"/>
      </w:r>
      <w:r w:rsidRPr="004C5A04">
        <w:rPr>
          <w:rFonts w:ascii="Times New Roman" w:hAnsi="Times New Roman"/>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r w:rsidRPr="004C5A04">
        <w:rPr>
          <w:rFonts w:ascii="Times New Roman" w:hAnsi="Times New Roman"/>
          <w:lang w:val="uk-UA"/>
        </w:rPr>
        <w:tab/>
        <w:t>При розрахунку середньооблікової кількості працівників застосовується визначення, встановлене Податковим  Кодексом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1.4.2. У селекційних центрах, на підприємствах </w:t>
      </w:r>
      <w:r w:rsidRPr="004C5A04">
        <w:rPr>
          <w:rFonts w:ascii="Times New Roman" w:hAnsi="Times New Roman"/>
          <w:lang w:val="uk-UA"/>
        </w:rPr>
        <w:br/>
        <w:t>(в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4C5A04" w:rsidRPr="004C5A04" w:rsidRDefault="004C5A04" w:rsidP="004C5A04">
      <w:pPr>
        <w:numPr>
          <w:ilvl w:val="0"/>
          <w:numId w:val="17"/>
        </w:numPr>
        <w:spacing w:after="0" w:line="240" w:lineRule="auto"/>
        <w:ind w:left="0"/>
        <w:jc w:val="both"/>
        <w:rPr>
          <w:rFonts w:ascii="Times New Roman" w:hAnsi="Times New Roman"/>
        </w:rPr>
      </w:pPr>
      <w:r w:rsidRPr="004C5A04">
        <w:rPr>
          <w:rFonts w:ascii="Times New Roman" w:hAnsi="Times New Roman"/>
        </w:rPr>
        <w:t>усіх осіб окремо, які зливаються або приєднуються;</w:t>
      </w:r>
    </w:p>
    <w:p w:rsidR="004C5A04" w:rsidRPr="004C5A04" w:rsidRDefault="004C5A04" w:rsidP="004C5A04">
      <w:pPr>
        <w:numPr>
          <w:ilvl w:val="0"/>
          <w:numId w:val="17"/>
        </w:numPr>
        <w:spacing w:after="0" w:line="240" w:lineRule="auto"/>
        <w:ind w:left="0"/>
        <w:jc w:val="both"/>
        <w:rPr>
          <w:rFonts w:ascii="Times New Roman" w:hAnsi="Times New Roman"/>
        </w:rPr>
      </w:pPr>
      <w:r w:rsidRPr="004C5A04">
        <w:rPr>
          <w:rFonts w:ascii="Times New Roman" w:hAnsi="Times New Roman"/>
        </w:rPr>
        <w:t>кожну окрему особу, утворену шляхом поділу або виділу;</w:t>
      </w:r>
    </w:p>
    <w:p w:rsidR="004C5A04" w:rsidRPr="004C5A04" w:rsidRDefault="004C5A04" w:rsidP="004C5A04">
      <w:pPr>
        <w:numPr>
          <w:ilvl w:val="0"/>
          <w:numId w:val="17"/>
        </w:numPr>
        <w:spacing w:after="0" w:line="240" w:lineRule="auto"/>
        <w:ind w:left="0"/>
        <w:jc w:val="both"/>
        <w:rPr>
          <w:rFonts w:ascii="Times New Roman" w:hAnsi="Times New Roman"/>
        </w:rPr>
      </w:pPr>
      <w:r w:rsidRPr="004C5A04">
        <w:rPr>
          <w:rFonts w:ascii="Times New Roman" w:hAnsi="Times New Roman"/>
        </w:rPr>
        <w:t>особу, утворену шляхом перетворення.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rPr>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rPr>
        <w:t>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1.5. </w:t>
      </w:r>
      <w:r w:rsidRPr="004C5A04">
        <w:rPr>
          <w:rFonts w:ascii="Times New Roman" w:hAnsi="Times New Roman"/>
        </w:rPr>
        <w:t xml:space="preserve">Не можуть бути платниками єдиного податку першої </w:t>
      </w:r>
      <w:r w:rsidRPr="004C5A04">
        <w:rPr>
          <w:rFonts w:ascii="Times New Roman" w:hAnsi="Times New Roman"/>
        </w:rPr>
        <w:sym w:font="Symbol" w:char="F02D"/>
      </w:r>
      <w:r w:rsidRPr="004C5A04">
        <w:rPr>
          <w:rFonts w:ascii="Times New Roman" w:hAnsi="Times New Roman"/>
        </w:rPr>
        <w:t xml:space="preserve"> третьої груп</w:t>
      </w:r>
      <w:r w:rsidRPr="004C5A04">
        <w:rPr>
          <w:rFonts w:ascii="Times New Roman" w:hAnsi="Times New Roman"/>
          <w:lang w:val="uk-UA"/>
        </w:rPr>
        <w:t>:</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1.5.1. суб'єкти господарювання (юридичні особи та фізичні особи - підприємці), які здійснюють: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3) обмін іноземної валюти;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5)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 видобуток, реалізацію корисних копалин, крім реалізації корисних копалин місцевого значення;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Податкового Кодексу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8) діяльність з управління підприємствами;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9) діяльність з надання послуг пошти (крім кур'єрської діяльності) та зв'язку (крім діяльності, що не підлягає ліцензуванню);</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10)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11) діяльність з організації, проведення гастрольних заходів;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1.5.2. фізичні особи - підприємці, які здійснюють технічні випробування та дослідження (група 74.3 КВЕД ДК 009:2005), діяльність у сфері аудиту;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1.5.6. представництва, філії, відділення та інші відокремлені підрозділи юридичної особи, яка не є платником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1.5.7. фізичні та юридичні особи - нерезиденти;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rPr>
        <w:t>1.</w:t>
      </w:r>
      <w:r w:rsidRPr="004C5A04">
        <w:rPr>
          <w:rFonts w:ascii="Times New Roman" w:hAnsi="Times New Roman"/>
          <w:lang w:val="uk-UA"/>
        </w:rPr>
        <w:t>6</w:t>
      </w:r>
      <w:r w:rsidRPr="004C5A04">
        <w:rPr>
          <w:rFonts w:ascii="Times New Roman" w:hAnsi="Times New Roman"/>
        </w:rPr>
        <w:t>. Не можуть бути платниками єдиного податку четвертої групи: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1.6.2. суб’єкти господарювання, що провадять діяльність з виробництва підакцизних товарів, крім виноматеріалів виноградних (коди згідно з УКТ ЗЕД 2204 29 </w:t>
      </w:r>
      <w:r w:rsidRPr="004C5A04">
        <w:rPr>
          <w:rFonts w:ascii="Times New Roman" w:hAnsi="Times New Roman"/>
        </w:rPr>
        <w:sym w:font="Symbol" w:char="F02D"/>
      </w:r>
      <w:r w:rsidRPr="004C5A04">
        <w:rPr>
          <w:rFonts w:ascii="Times New Roman" w:hAnsi="Times New Roman"/>
          <w:lang w:val="uk-UA"/>
        </w:rPr>
        <w:t xml:space="preserve"> 2204 30), вироблених на </w:t>
      </w:r>
      <w:r w:rsidRPr="004C5A04">
        <w:rPr>
          <w:rFonts w:ascii="Times New Roman" w:hAnsi="Times New Roman"/>
          <w:lang w:val="uk-UA"/>
        </w:rPr>
        <w:lastRenderedPageBreak/>
        <w:t>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rPr>
        <w:t>1.</w:t>
      </w:r>
      <w:r w:rsidRPr="004C5A04">
        <w:rPr>
          <w:rFonts w:ascii="Times New Roman" w:hAnsi="Times New Roman"/>
          <w:lang w:val="uk-UA"/>
        </w:rPr>
        <w:t>6</w:t>
      </w:r>
      <w:r w:rsidRPr="004C5A04">
        <w:rPr>
          <w:rFonts w:ascii="Times New Roman" w:hAnsi="Times New Roman"/>
        </w:rPr>
        <w:t>.3. суб’єкт господарювання, який станом на 1 січня базового (звітного) року має податковий борг, за винятком</w:t>
      </w:r>
      <w:r w:rsidRPr="004C5A04">
        <w:rPr>
          <w:rFonts w:ascii="Times New Roman" w:hAnsi="Times New Roman"/>
          <w:lang w:val="uk-UA"/>
        </w:rPr>
        <w:t xml:space="preserve"> </w:t>
      </w:r>
      <w:r w:rsidRPr="004C5A04">
        <w:rPr>
          <w:rFonts w:ascii="Times New Roman" w:hAnsi="Times New Roman"/>
        </w:rPr>
        <w:t>безнадійного податкового боргу, який виник внаслідок дії обставин непереборної сили (форс-мажорних обставин)";</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1.7. Платники єдиного податку першої </w:t>
      </w:r>
      <w:r w:rsidRPr="004C5A04">
        <w:rPr>
          <w:rFonts w:ascii="Times New Roman" w:hAnsi="Times New Roman"/>
        </w:rPr>
        <w:sym w:font="Symbol" w:char="F02D"/>
      </w:r>
      <w:r w:rsidRPr="004C5A04">
        <w:rPr>
          <w:rFonts w:ascii="Times New Roman" w:hAnsi="Times New Roman"/>
          <w:lang w:val="uk-UA"/>
        </w:rPr>
        <w:t xml:space="preserve">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1.8.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виготовлення взуття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послуги з ремонту взуття;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 виготовлення швейних виробів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 виготовлення виробів із шкіри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5) виготовлення виробів з хутра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 виготовлення спіднього одягу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 виготовлення текстильних виробів та текстильної галантереї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8) виготовлення головних уборів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9) додаткові послуги до виготовлення виробів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10) послуги з ремонту одягу та побутових текстильних виробів;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11) виготовлення та в'язання трикотажних виробів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12) послуги з ремонту трикотажних виробів;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13) виготовлення килимів та килимових виробів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14) послуги з ремонту та реставрації килимів та килимових виробів;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15) виготовлення шкіряних галантерейних та дорожніх виробів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16) послуги з ремонту шкіряних галантерейних та дорожніх виробів;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17) виготовлення меблів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18) послуги з ремонту, реставрації та поновлення меблів;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19) виготовлення теслярських та столярних виробів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20) технічне обслуговування та ремонт автомобілів, мотоциклів, моторолерів і мопедів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21) послуги з ремонту радіотелевізійної та іншої аудіо- і відеоапаратури;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22) послуги з ремонту електропобутової техніки та інших побутових приладів;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23) послуги з ремонту годинників;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24) послуги з ремонту велосипедів;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25) послуги з технічного обслуговування і ремонту музичних інструментів;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26) виготовлення металовиробів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27) послуги з ремонту інших предметів особистого користування, домашнього вжитку та металовиробів;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28) виготовлення ювелірних виробів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29) послуги з ремонту ювелірних виробів;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30) прокат речей особистого користування та побутових товарів;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31) послуги з виконання фоторобіт;</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32) послуги з оброблення плівок;</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33) послуги з прання, оброблення білизни та інших текстильних виробів;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34) послуги з чищення та фарбування текстильних, трикотажних і хутрових виробів;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35) вичинка хутрових шкур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36) послуги перукарень;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37) ритуальні послуги;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38) послуги, пов'язані з сільським та лісовим господарством;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39) послуги домашньої прислуги;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40) послуги, пов'язані з очищенням та прибиранням приміщень за індивідуальним замовленням.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 xml:space="preserve">2. </w:t>
      </w:r>
      <w:r w:rsidRPr="004C5A04">
        <w:rPr>
          <w:rFonts w:ascii="Times New Roman" w:hAnsi="Times New Roman"/>
          <w:b/>
          <w:i/>
        </w:rPr>
        <w:t xml:space="preserve">Порядок визначення доходів та їх склад для платників єдиного податку першої </w:t>
      </w:r>
      <w:r w:rsidRPr="004C5A04">
        <w:rPr>
          <w:rFonts w:ascii="Times New Roman" w:hAnsi="Times New Roman"/>
          <w:b/>
          <w:i/>
        </w:rPr>
        <w:sym w:font="Symbol" w:char="F02D"/>
      </w:r>
      <w:r w:rsidRPr="004C5A04">
        <w:rPr>
          <w:rFonts w:ascii="Times New Roman" w:hAnsi="Times New Roman"/>
          <w:b/>
          <w:i/>
        </w:rPr>
        <w:t xml:space="preserve"> третьої груп</w:t>
      </w:r>
      <w:r w:rsidRPr="004C5A04">
        <w:rPr>
          <w:rFonts w:ascii="Times New Roman" w:hAnsi="Times New Roman"/>
          <w:b/>
          <w:i/>
          <w:lang w:val="uk-UA"/>
        </w:rPr>
        <w:tab/>
      </w:r>
    </w:p>
    <w:p w:rsidR="004C5A04" w:rsidRPr="004C5A04" w:rsidRDefault="004C5A04" w:rsidP="004C5A04">
      <w:pPr>
        <w:spacing w:after="0" w:line="240" w:lineRule="auto"/>
        <w:jc w:val="both"/>
        <w:rPr>
          <w:rFonts w:ascii="Times New Roman" w:hAnsi="Times New Roman"/>
          <w:b/>
          <w:i/>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2.1. Доходом платника єдиного податку є:</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 xml:space="preserve"> 2.2.</w:t>
      </w:r>
      <w:r w:rsidRPr="004C5A04">
        <w:rPr>
          <w:rFonts w:ascii="Times New Roman" w:hAnsi="Times New Roman"/>
        </w:rPr>
        <w:t xml:space="preserve"> При продажу основних засобів юридичними особами </w:t>
      </w:r>
      <w:r w:rsidRPr="004C5A04">
        <w:rPr>
          <w:rFonts w:ascii="Times New Roman" w:hAnsi="Times New Roman"/>
        </w:rPr>
        <w:sym w:font="Symbol" w:char="F02D"/>
      </w:r>
      <w:r w:rsidRPr="004C5A04">
        <w:rPr>
          <w:rFonts w:ascii="Times New Roman" w:hAnsi="Times New Roman"/>
        </w:rPr>
        <w:t xml:space="preserve"> платниками єдиного податку дохід визначається як сума коштів, отриманих від продажу таких основних засобів.</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rPr>
        <w:t xml:space="preserve">Якщо основні засоби продані після їх використання протягом </w:t>
      </w:r>
      <w:r w:rsidRPr="004C5A04">
        <w:rPr>
          <w:rFonts w:ascii="Times New Roman" w:hAnsi="Times New Roman"/>
        </w:rPr>
        <w:b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2.3. До суми доходу платника єдиного податку включається вартість безоплатно отриманих протягом звітного періоду товарів (робіт, послуг).</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w:t>
      </w:r>
      <w:r w:rsidRPr="004C5A04">
        <w:rPr>
          <w:rFonts w:ascii="Times New Roman" w:hAnsi="Times New Roman"/>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До суми доходу платника єдиного податку </w:t>
      </w:r>
      <w:r w:rsidRPr="004C5A04">
        <w:rPr>
          <w:rFonts w:ascii="Times New Roman" w:hAnsi="Times New Roman"/>
        </w:rPr>
        <w:t>третьої групи (юридичні особи)"</w:t>
      </w:r>
      <w:r w:rsidRPr="004C5A04">
        <w:rPr>
          <w:rFonts w:ascii="Times New Roman" w:hAnsi="Times New Roman"/>
          <w:lang w:val="uk-UA"/>
        </w:rPr>
        <w:t xml:space="preserve">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r w:rsidRPr="004C5A04">
        <w:rPr>
          <w:rFonts w:ascii="Times New Roman" w:hAnsi="Times New Roman"/>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2.11. До складу доходу, визначеного цією статтею, не включаються: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суми податку на додану вартість;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 2) суми коштів, отриманих за внутрішніми розрахунками між структурними підрозділами платника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 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9)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10) 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Податкового  Кодексу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2.13. Дохід визначається на підставі даних обліку, який ведеться відповідно до п. 7 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1.4 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rPr>
      </w:pPr>
      <w:r w:rsidRPr="004C5A04">
        <w:rPr>
          <w:rFonts w:ascii="Times New Roman" w:hAnsi="Times New Roman"/>
          <w:b/>
          <w:i/>
          <w:lang w:val="uk-UA"/>
        </w:rPr>
        <w:t>3</w:t>
      </w:r>
      <w:r w:rsidRPr="004C5A04">
        <w:rPr>
          <w:rFonts w:ascii="Times New Roman" w:hAnsi="Times New Roman"/>
          <w:b/>
          <w:i/>
        </w:rPr>
        <w:t>. Об’єкт та база оподаткування для платників єдиного податку четвертої групи</w:t>
      </w:r>
    </w:p>
    <w:p w:rsidR="004C5A04" w:rsidRPr="004C5A04" w:rsidRDefault="004C5A04" w:rsidP="004C5A04">
      <w:pPr>
        <w:spacing w:after="0" w:line="240" w:lineRule="auto"/>
        <w:jc w:val="both"/>
        <w:rPr>
          <w:rFonts w:ascii="Times New Roman" w:hAnsi="Times New Roman"/>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3</w:t>
      </w:r>
      <w:r w:rsidRPr="004C5A04">
        <w:rPr>
          <w:rFonts w:ascii="Times New Roman" w:hAnsi="Times New Roman"/>
        </w:rPr>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4C5A04" w:rsidRPr="004C5A04" w:rsidRDefault="004C5A04" w:rsidP="004C5A04">
      <w:pPr>
        <w:spacing w:after="0" w:line="240" w:lineRule="auto"/>
        <w:ind w:firstLine="708"/>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w:t>
      </w:r>
      <w:r w:rsidRPr="004C5A04">
        <w:rPr>
          <w:rFonts w:ascii="Times New Roman" w:hAnsi="Times New Roman"/>
          <w:lang w:val="uk-UA"/>
        </w:rPr>
        <w:br/>
        <w:t>1 січня базового податкового (звітного) року відповідно до порядку, встановленого розділом ХІІ Податкового  Кодексу України.</w:t>
      </w:r>
    </w:p>
    <w:p w:rsidR="004C5A04" w:rsidRPr="004C5A04" w:rsidRDefault="004C5A04" w:rsidP="004C5A04">
      <w:pPr>
        <w:spacing w:after="0" w:line="240" w:lineRule="auto"/>
        <w:ind w:firstLine="708"/>
        <w:jc w:val="both"/>
        <w:rPr>
          <w:rFonts w:ascii="Times New Roman" w:hAnsi="Times New Roman"/>
        </w:rPr>
      </w:pPr>
      <w:r w:rsidRPr="004C5A04">
        <w:rPr>
          <w:rFonts w:ascii="Times New Roman" w:hAnsi="Times New Roman"/>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w:t>
      </w:r>
      <w:r w:rsidRPr="004C5A04">
        <w:rPr>
          <w:rFonts w:ascii="Times New Roman" w:hAnsi="Times New Roman"/>
          <w:lang w:val="uk-UA"/>
        </w:rPr>
        <w:t xml:space="preserve">Луганській </w:t>
      </w:r>
      <w:r w:rsidRPr="004C5A04">
        <w:rPr>
          <w:rFonts w:ascii="Times New Roman" w:hAnsi="Times New Roman"/>
        </w:rPr>
        <w:t xml:space="preserve">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ХІІ </w:t>
      </w:r>
      <w:r w:rsidRPr="004C5A04">
        <w:rPr>
          <w:rFonts w:ascii="Times New Roman" w:hAnsi="Times New Roman"/>
          <w:lang w:val="uk-UA"/>
        </w:rPr>
        <w:t>Податкового  Кодексу України</w:t>
      </w:r>
      <w:r w:rsidRPr="004C5A04">
        <w:rPr>
          <w:rFonts w:ascii="Times New Roman" w:hAnsi="Times New Roman"/>
        </w:rPr>
        <w:t>.</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3</w:t>
      </w:r>
      <w:r w:rsidRPr="004C5A04">
        <w:rPr>
          <w:rFonts w:ascii="Times New Roman" w:hAnsi="Times New Roman"/>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4C5A04" w:rsidRPr="004C5A04" w:rsidRDefault="004C5A04" w:rsidP="004C5A04">
      <w:pPr>
        <w:spacing w:after="0" w:line="240" w:lineRule="auto"/>
        <w:ind w:firstLine="708"/>
        <w:jc w:val="both"/>
        <w:rPr>
          <w:rFonts w:ascii="Times New Roman" w:hAnsi="Times New Roman"/>
        </w:rPr>
      </w:pPr>
      <w:r w:rsidRPr="004C5A04">
        <w:rPr>
          <w:rFonts w:ascii="Times New Roman" w:hAnsi="Times New Roman"/>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4. Ставки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4.1. </w:t>
      </w:r>
      <w:r w:rsidRPr="004C5A04">
        <w:rPr>
          <w:rFonts w:ascii="Times New Roman" w:hAnsi="Times New Roman"/>
        </w:rPr>
        <w:t xml:space="preserve">Ставки єдиного податку для платників першої </w:t>
      </w:r>
      <w:r w:rsidRPr="004C5A04">
        <w:rPr>
          <w:rFonts w:ascii="Times New Roman" w:hAnsi="Times New Roman"/>
        </w:rPr>
        <w:sym w:font="Symbol" w:char="F02D"/>
      </w:r>
      <w:r w:rsidRPr="004C5A04">
        <w:rPr>
          <w:rFonts w:ascii="Times New Roman" w:hAnsi="Times New Roman"/>
        </w:rPr>
        <w:t xml:space="preserve">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w:t>
      </w:r>
      <w:r w:rsidRPr="004C5A04">
        <w:rPr>
          <w:rFonts w:ascii="Times New Roman" w:hAnsi="Times New Roman"/>
        </w:rPr>
        <w:sym w:font="Symbol" w:char="F02D"/>
      </w:r>
      <w:r w:rsidRPr="004C5A04">
        <w:rPr>
          <w:rFonts w:ascii="Times New Roman" w:hAnsi="Times New Roman"/>
        </w:rPr>
        <w:t xml:space="preserve"> мінімальна заробітна плата), та третьої групи </w:t>
      </w:r>
      <w:r w:rsidRPr="004C5A04">
        <w:rPr>
          <w:rFonts w:ascii="Times New Roman" w:hAnsi="Times New Roman"/>
        </w:rPr>
        <w:sym w:font="Symbol" w:char="F02D"/>
      </w:r>
      <w:r w:rsidRPr="004C5A04">
        <w:rPr>
          <w:rFonts w:ascii="Times New Roman" w:hAnsi="Times New Roman"/>
        </w:rPr>
        <w:t xml:space="preserve"> у відсотках до доходу (відсоткові ставки)</w:t>
      </w:r>
      <w:r w:rsidRPr="004C5A04">
        <w:rPr>
          <w:rFonts w:ascii="Times New Roman" w:hAnsi="Times New Roman"/>
          <w:lang w:val="uk-UA"/>
        </w:rPr>
        <w:t>.</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4.2. Фіксовані ставки єдиного податку встановлюються Сватівською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для першої групи платників єдиного податку у розмірі: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- 8 відсотків розміру мінімальної заробітної плати для роздрібної торгівлі з лотків та на ринках (47.8);</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- 5  відсотків розміру мінімальної заробітної плати для побутових послуг (крім надання послуг перукарями та салонами краси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- 8 відсотків розміру мінімальної заробітної плати для надання послуг перукарями та салонами краси;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для другої групи платників єдиного податку - у розмірі згідно додатку 1. до 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 xml:space="preserve">4.3. </w:t>
      </w:r>
      <w:r w:rsidRPr="004C5A04">
        <w:rPr>
          <w:rFonts w:ascii="Times New Roman" w:hAnsi="Times New Roman"/>
        </w:rPr>
        <w:t>Відсоткова ставка єдиного податку для платників третьої групи встановлюється у розмірі:</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rPr>
        <w:t xml:space="preserve">1) </w:t>
      </w:r>
      <w:r w:rsidRPr="004C5A04">
        <w:rPr>
          <w:rFonts w:ascii="Times New Roman" w:hAnsi="Times New Roman"/>
          <w:lang w:val="uk-UA"/>
        </w:rPr>
        <w:t>3</w:t>
      </w:r>
      <w:r w:rsidRPr="004C5A04">
        <w:rPr>
          <w:rFonts w:ascii="Times New Roman" w:hAnsi="Times New Roman"/>
        </w:rPr>
        <w:t xml:space="preserve"> відсотки доходу </w:t>
      </w:r>
      <w:r w:rsidRPr="004C5A04">
        <w:rPr>
          <w:rFonts w:ascii="Times New Roman" w:hAnsi="Times New Roman"/>
        </w:rPr>
        <w:sym w:font="Symbol" w:char="F02D"/>
      </w:r>
      <w:r w:rsidRPr="004C5A04">
        <w:rPr>
          <w:rFonts w:ascii="Times New Roman" w:hAnsi="Times New Roman"/>
        </w:rPr>
        <w:t xml:space="preserve"> у разі сплати податку на додану вартість згідно з </w:t>
      </w:r>
      <w:r w:rsidRPr="004C5A04">
        <w:rPr>
          <w:rFonts w:ascii="Times New Roman" w:hAnsi="Times New Roman"/>
          <w:lang w:val="uk-UA"/>
        </w:rPr>
        <w:t>Податковим Кодексом України</w:t>
      </w:r>
      <w:r w:rsidRPr="004C5A04">
        <w:rPr>
          <w:rFonts w:ascii="Times New Roman" w:hAnsi="Times New Roman"/>
        </w:rPr>
        <w:t>;</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rPr>
        <w:t xml:space="preserve">2) </w:t>
      </w:r>
      <w:r w:rsidRPr="004C5A04">
        <w:rPr>
          <w:rFonts w:ascii="Times New Roman" w:hAnsi="Times New Roman"/>
          <w:lang w:val="uk-UA"/>
        </w:rPr>
        <w:t>5</w:t>
      </w:r>
      <w:r w:rsidRPr="004C5A04">
        <w:rPr>
          <w:rFonts w:ascii="Times New Roman" w:hAnsi="Times New Roman"/>
        </w:rPr>
        <w:t xml:space="preserve"> відсотки доходу </w:t>
      </w:r>
      <w:r w:rsidRPr="004C5A04">
        <w:rPr>
          <w:rFonts w:ascii="Times New Roman" w:hAnsi="Times New Roman"/>
        </w:rPr>
        <w:sym w:font="Symbol" w:char="F02D"/>
      </w:r>
      <w:r w:rsidRPr="004C5A04">
        <w:rPr>
          <w:rFonts w:ascii="Times New Roman" w:hAnsi="Times New Roman"/>
        </w:rPr>
        <w:t xml:space="preserve"> у разі включення податку на додану вартість до складу єдиного податку.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rPr>
        <w:t xml:space="preserve">Для фізичних осіб </w:t>
      </w:r>
      <w:r w:rsidRPr="004C5A04">
        <w:rPr>
          <w:rFonts w:ascii="Times New Roman" w:hAnsi="Times New Roman"/>
        </w:rPr>
        <w:sym w:font="Symbol" w:char="F02D"/>
      </w:r>
      <w:r w:rsidRPr="004C5A04">
        <w:rPr>
          <w:rFonts w:ascii="Times New Roman" w:hAnsi="Times New Roman"/>
        </w:rPr>
        <w:t xml:space="preserve">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w:t>
      </w:r>
      <w:r w:rsidRPr="004C5A04">
        <w:rPr>
          <w:rFonts w:ascii="Times New Roman" w:hAnsi="Times New Roman"/>
          <w:lang w:val="uk-UA"/>
        </w:rPr>
        <w:t xml:space="preserve">4.3. </w:t>
      </w:r>
      <w:r w:rsidRPr="004C5A04">
        <w:rPr>
          <w:rFonts w:ascii="Times New Roman" w:hAnsi="Times New Roman"/>
        </w:rPr>
        <w:t xml:space="preserve">пункту </w:t>
      </w:r>
      <w:r w:rsidRPr="004C5A04">
        <w:rPr>
          <w:rFonts w:ascii="Times New Roman" w:hAnsi="Times New Roman"/>
          <w:lang w:val="uk-UA"/>
        </w:rPr>
        <w:t>4</w:t>
      </w:r>
      <w:r w:rsidRPr="004C5A04">
        <w:rPr>
          <w:rFonts w:ascii="Times New Roman" w:hAnsi="Times New Roman"/>
        </w:rPr>
        <w:t xml:space="preserve"> </w:t>
      </w:r>
      <w:r w:rsidRPr="004C5A04">
        <w:rPr>
          <w:rFonts w:ascii="Times New Roman" w:hAnsi="Times New Roman"/>
          <w:lang w:val="uk-UA"/>
        </w:rPr>
        <w:t>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 4.4. Ставка єдиного податку встановлюється для платників єдиного податку першої - </w:t>
      </w:r>
      <w:r w:rsidRPr="004C5A04">
        <w:rPr>
          <w:rFonts w:ascii="Times New Roman" w:hAnsi="Times New Roman"/>
        </w:rPr>
        <w:t xml:space="preserve">третьої групи (фізичні особи </w:t>
      </w:r>
      <w:r w:rsidRPr="004C5A04">
        <w:rPr>
          <w:rFonts w:ascii="Times New Roman" w:hAnsi="Times New Roman"/>
        </w:rPr>
        <w:sym w:font="Symbol" w:char="F02D"/>
      </w:r>
      <w:r w:rsidRPr="004C5A04">
        <w:rPr>
          <w:rFonts w:ascii="Times New Roman" w:hAnsi="Times New Roman"/>
        </w:rPr>
        <w:t xml:space="preserve"> підприємці)</w:t>
      </w:r>
      <w:r w:rsidRPr="004C5A04">
        <w:rPr>
          <w:rFonts w:ascii="Times New Roman" w:hAnsi="Times New Roman"/>
          <w:lang w:val="uk-UA"/>
        </w:rPr>
        <w:t xml:space="preserve"> у розмірі 15 відсотків: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 до суми перевищення обсягу доходу, визначеного у підпунктах 1, 2 і 3  пункту 1.4 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до доходу, отриманого від провадження діяльності, не зазначеної у реєстрі платників єдиного податку, віднесеного до першої або другої групи;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 до доходу, отриманого при застосуванні іншого способу розрахунків, ніж зазначений у цьому Положенні;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 до доходу, отриманого від здійснення видів діяльності, які не дають права застосовувати спрощену систему оподаткування.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rPr>
        <w:t xml:space="preserve">5) до доходу, отриманого платниками першої або другої групи від провадження діяльності, яка не передбачена у підпунктах 1 або 2 пункту 1.4 </w:t>
      </w:r>
      <w:r w:rsidRPr="004C5A04">
        <w:rPr>
          <w:rFonts w:ascii="Times New Roman" w:hAnsi="Times New Roman"/>
          <w:lang w:val="uk-UA"/>
        </w:rPr>
        <w:t xml:space="preserve">цього Положення </w:t>
      </w:r>
      <w:r w:rsidRPr="004C5A04">
        <w:rPr>
          <w:rFonts w:ascii="Times New Roman" w:hAnsi="Times New Roman"/>
        </w:rPr>
        <w:t xml:space="preserve"> відповідно</w:t>
      </w:r>
      <w:r w:rsidRPr="004C5A04">
        <w:rPr>
          <w:rFonts w:ascii="Times New Roman" w:hAnsi="Times New Roman"/>
          <w:lang w:val="uk-UA"/>
        </w:rPr>
        <w:t>.</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4.5. Ставки єдиного податку для платників </w:t>
      </w:r>
      <w:r w:rsidRPr="004C5A04">
        <w:rPr>
          <w:rFonts w:ascii="Times New Roman" w:hAnsi="Times New Roman"/>
        </w:rPr>
        <w:t>третьої групи (юридичні особи)</w:t>
      </w:r>
      <w:r w:rsidRPr="004C5A04">
        <w:rPr>
          <w:rFonts w:ascii="Times New Roman" w:hAnsi="Times New Roman"/>
          <w:lang w:val="uk-UA"/>
        </w:rPr>
        <w:t xml:space="preserve"> встановлюються у подвійному розмірі ставок, визначених пунктом 4.3 ццього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до суми перевищення обсягу доходу, визначеного у </w:t>
      </w:r>
      <w:r w:rsidRPr="004C5A04">
        <w:rPr>
          <w:rFonts w:ascii="Times New Roman" w:hAnsi="Times New Roman"/>
        </w:rPr>
        <w:t>підпункті 3</w:t>
      </w:r>
      <w:r w:rsidRPr="004C5A04">
        <w:rPr>
          <w:rFonts w:ascii="Times New Roman" w:hAnsi="Times New Roman"/>
          <w:lang w:val="uk-UA"/>
        </w:rPr>
        <w:t xml:space="preserve"> пункту 1.4 цього Положенняу;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2) до доходу, отриманого при застосуванні іншого способу розрахунків, ніж зазначений у цьому Положенні;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 до доходу, отриманого від здійснення видів діяльності, які не дають права застосовувати спрощену систему оподаткування.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4.7.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4.8. Ставки, встановлені пунктами 4.3-4.5 цього Положення, застосовуються з урахуванням таких особливостей:</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Такі платники до суми перевищення зобов'язані застосувати ставку єдиного податку у розмірі 15 відсотків.</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Заява подається не пізніше 20 числа місяця, наступного за календарним кварталом, у якому допущено перевищення обсягу доходу;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Такі платники до суми перевищення зобов'язані застосувати ставку єдиного податку у розмірі 15 відсотків.</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lastRenderedPageBreak/>
        <w:t xml:space="preserve"> Заява подається не пізніше 20 числа місяця, наступного за календарним кварталом, у якому допущено перевищення обсягу доходу;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 xml:space="preserve"> 3) </w:t>
      </w:r>
      <w:r w:rsidRPr="004C5A04">
        <w:rPr>
          <w:rFonts w:ascii="Times New Roman" w:hAnsi="Times New Roman"/>
        </w:rPr>
        <w:t xml:space="preserve">платники єдиного податку третьої групи (фізичні особи </w:t>
      </w:r>
      <w:r w:rsidRPr="004C5A04">
        <w:rPr>
          <w:rFonts w:ascii="Times New Roman" w:hAnsi="Times New Roman"/>
        </w:rPr>
        <w:sym w:font="Symbol" w:char="F02D"/>
      </w:r>
      <w:r w:rsidRPr="004C5A04">
        <w:rPr>
          <w:rFonts w:ascii="Times New Roman" w:hAnsi="Times New Roman"/>
        </w:rPr>
        <w:t xml:space="preserve"> підприємці), які перевищили у податковому (звітному) періоді обсяг доходу, визначений для таких платників у пункті 1.4 </w:t>
      </w:r>
      <w:r w:rsidRPr="004C5A04">
        <w:rPr>
          <w:rFonts w:ascii="Times New Roman" w:hAnsi="Times New Roman"/>
          <w:lang w:val="uk-UA"/>
        </w:rPr>
        <w:t>цього Положення</w:t>
      </w:r>
      <w:r w:rsidRPr="004C5A04">
        <w:rPr>
          <w:rFonts w:ascii="Times New Roman" w:hAnsi="Times New Roman"/>
        </w:rPr>
        <w:t>,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w:t>
      </w:r>
      <w:r w:rsidRPr="004C5A04">
        <w:rPr>
          <w:rFonts w:ascii="Times New Roman" w:hAnsi="Times New Roman"/>
          <w:lang w:val="uk-UA"/>
        </w:rPr>
        <w:t xml:space="preserve"> Податковим </w:t>
      </w:r>
      <w:r w:rsidRPr="004C5A04">
        <w:rPr>
          <w:rFonts w:ascii="Times New Roman" w:hAnsi="Times New Roman"/>
        </w:rPr>
        <w:t xml:space="preserve"> Кодексом</w:t>
      </w:r>
      <w:r w:rsidRPr="004C5A04">
        <w:rPr>
          <w:rFonts w:ascii="Times New Roman" w:hAnsi="Times New Roman"/>
          <w:lang w:val="uk-UA"/>
        </w:rPr>
        <w:t xml:space="preserve"> України</w:t>
      </w:r>
      <w:r w:rsidRPr="004C5A04">
        <w:rPr>
          <w:rFonts w:ascii="Times New Roman" w:hAnsi="Times New Roman"/>
        </w:rPr>
        <w:t>.</w:t>
      </w:r>
    </w:p>
    <w:p w:rsidR="004C5A04" w:rsidRPr="004C5A04" w:rsidRDefault="004C5A04" w:rsidP="004C5A04">
      <w:pPr>
        <w:spacing w:after="0" w:line="240" w:lineRule="auto"/>
        <w:ind w:firstLine="708"/>
        <w:jc w:val="both"/>
        <w:rPr>
          <w:rFonts w:ascii="Times New Roman" w:hAnsi="Times New Roman"/>
        </w:rPr>
      </w:pPr>
      <w:r w:rsidRPr="004C5A04">
        <w:rPr>
          <w:rFonts w:ascii="Times New Roman" w:hAnsi="Times New Roman"/>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w:t>
      </w:r>
      <w:r w:rsidRPr="004C5A04">
        <w:rPr>
          <w:rFonts w:ascii="Times New Roman" w:hAnsi="Times New Roman"/>
          <w:lang w:val="uk-UA"/>
        </w:rPr>
        <w:t>цього Положення</w:t>
      </w:r>
      <w:r w:rsidRPr="004C5A04">
        <w:rPr>
          <w:rFonts w:ascii="Times New Roman" w:hAnsi="Times New Roman"/>
        </w:rPr>
        <w:t xml:space="preserve">, до суми перевищення застосовують ставку єдиного податку у подвійному розмірі ставок, визначених пунктом </w:t>
      </w:r>
      <w:r w:rsidRPr="004C5A04">
        <w:rPr>
          <w:rFonts w:ascii="Times New Roman" w:hAnsi="Times New Roman"/>
          <w:lang w:val="uk-UA"/>
        </w:rPr>
        <w:t>4</w:t>
      </w:r>
      <w:r w:rsidRPr="004C5A04">
        <w:rPr>
          <w:rFonts w:ascii="Times New Roman" w:hAnsi="Times New Roman"/>
        </w:rPr>
        <w:t xml:space="preserve">.3 </w:t>
      </w:r>
      <w:r w:rsidRPr="004C5A04">
        <w:rPr>
          <w:rFonts w:ascii="Times New Roman" w:hAnsi="Times New Roman"/>
          <w:lang w:val="uk-UA"/>
        </w:rPr>
        <w:t>цього Положення</w:t>
      </w:r>
      <w:r w:rsidRPr="004C5A04">
        <w:rPr>
          <w:rFonts w:ascii="Times New Roman" w:hAnsi="Times New Roman"/>
        </w:rPr>
        <w:t xml:space="preserve">, а також зобов’язані у порядку, встановленому </w:t>
      </w:r>
      <w:r w:rsidRPr="004C5A04">
        <w:rPr>
          <w:rFonts w:ascii="Times New Roman" w:hAnsi="Times New Roman"/>
          <w:lang w:val="uk-UA"/>
        </w:rPr>
        <w:t>цим Положенням</w:t>
      </w:r>
      <w:r w:rsidRPr="004C5A04">
        <w:rPr>
          <w:rFonts w:ascii="Times New Roman" w:hAnsi="Times New Roman"/>
        </w:rPr>
        <w:t xml:space="preserve">, перейти на сплату інших податків і зборів, встановлених </w:t>
      </w:r>
      <w:r w:rsidRPr="004C5A04">
        <w:rPr>
          <w:rFonts w:ascii="Times New Roman" w:hAnsi="Times New Roman"/>
          <w:lang w:val="uk-UA"/>
        </w:rPr>
        <w:t>Податковим Кодексом України</w:t>
      </w:r>
      <w:r w:rsidRPr="004C5A04">
        <w:rPr>
          <w:rFonts w:ascii="Times New Roman" w:hAnsi="Times New Roman"/>
        </w:rPr>
        <w:t>.</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rPr>
        <w:t>Заява подається не пізніше 20 числа місяця, наступного за календарним кварталом, у якому допущено перевищення обсягу доходу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4) </w:t>
      </w:r>
      <w:r w:rsidRPr="004C5A04">
        <w:rPr>
          <w:rFonts w:ascii="Times New Roman" w:hAnsi="Times New Roman"/>
        </w:rPr>
        <w:t>ставка єдиного податку, визначена для третьої групи у розмірі 2 відсотки, може бути обрана</w:t>
      </w:r>
      <w:r w:rsidRPr="004C5A04">
        <w:rPr>
          <w:rFonts w:ascii="Times New Roman" w:hAnsi="Times New Roman"/>
          <w:lang w:val="uk-UA"/>
        </w:rPr>
        <w:t>:</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а) 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б) </w:t>
      </w:r>
      <w:r w:rsidRPr="004C5A04">
        <w:rPr>
          <w:rFonts w:ascii="Times New Roman" w:hAnsi="Times New Roman"/>
        </w:rPr>
        <w:t xml:space="preserve">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4C5A04">
        <w:rPr>
          <w:rFonts w:ascii="Times New Roman" w:hAnsi="Times New Roman"/>
          <w:lang w:val="uk-UA"/>
        </w:rPr>
        <w:t>Податкового Кодексу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5) </w:t>
      </w:r>
      <w:r w:rsidRPr="004C5A04">
        <w:rPr>
          <w:rFonts w:ascii="Times New Roman" w:hAnsi="Times New Roman"/>
        </w:rPr>
        <w:t xml:space="preserve">у разі анулювання реєстрації платника податку на додану вартість у порядку, встановленому розділом V </w:t>
      </w:r>
      <w:r w:rsidRPr="004C5A04">
        <w:rPr>
          <w:rFonts w:ascii="Times New Roman" w:hAnsi="Times New Roman"/>
          <w:lang w:val="uk-UA"/>
        </w:rPr>
        <w:t>Податкового Кодексу України</w:t>
      </w:r>
      <w:r w:rsidRPr="004C5A04">
        <w:rPr>
          <w:rFonts w:ascii="Times New Roman" w:hAnsi="Times New Roman"/>
        </w:rPr>
        <w:t>,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4</w:t>
      </w:r>
      <w:r w:rsidRPr="004C5A04">
        <w:rPr>
          <w:rFonts w:ascii="Times New Roman" w:hAnsi="Times New Roman"/>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4.9.1.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4C5A04">
        <w:rPr>
          <w:rFonts w:ascii="Times New Roman" w:hAnsi="Times New Roman"/>
        </w:rPr>
        <w:sym w:font="Symbol" w:char="F02D"/>
      </w:r>
      <w:r w:rsidRPr="004C5A04">
        <w:rPr>
          <w:rFonts w:ascii="Times New Roman" w:hAnsi="Times New Roman"/>
          <w:lang w:val="uk-UA"/>
        </w:rPr>
        <w:t xml:space="preserve"> 0,81;</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4</w:t>
      </w:r>
      <w:r w:rsidRPr="004C5A04">
        <w:rPr>
          <w:rFonts w:ascii="Times New Roman" w:hAnsi="Times New Roman"/>
        </w:rPr>
        <w:t>.9.</w:t>
      </w:r>
      <w:r w:rsidRPr="004C5A04">
        <w:rPr>
          <w:rFonts w:ascii="Times New Roman" w:hAnsi="Times New Roman"/>
          <w:lang w:val="uk-UA"/>
        </w:rPr>
        <w:t>2</w:t>
      </w:r>
      <w:r w:rsidRPr="004C5A04">
        <w:rPr>
          <w:rFonts w:ascii="Times New Roman" w:hAnsi="Times New Roman"/>
        </w:rPr>
        <w:t xml:space="preserve">. для багаторічних насаджень (крім багаторічних насаджень, розташованих у гірських зонах та на поліських територіях) </w:t>
      </w:r>
      <w:r w:rsidRPr="004C5A04">
        <w:rPr>
          <w:rFonts w:ascii="Times New Roman" w:hAnsi="Times New Roman"/>
        </w:rPr>
        <w:sym w:font="Symbol" w:char="F02D"/>
      </w:r>
      <w:r w:rsidRPr="004C5A04">
        <w:rPr>
          <w:rFonts w:ascii="Times New Roman" w:hAnsi="Times New Roman"/>
        </w:rPr>
        <w:t xml:space="preserve"> 0,</w:t>
      </w:r>
      <w:r w:rsidRPr="004C5A04">
        <w:rPr>
          <w:rFonts w:ascii="Times New Roman" w:hAnsi="Times New Roman"/>
          <w:lang w:val="uk-UA"/>
        </w:rPr>
        <w:t>49</w:t>
      </w:r>
      <w:r w:rsidRPr="004C5A04">
        <w:rPr>
          <w:rFonts w:ascii="Times New Roman" w:hAnsi="Times New Roman"/>
        </w:rPr>
        <w:t>;</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4.9.3. для земель водного фонду </w:t>
      </w:r>
      <w:r w:rsidRPr="004C5A04">
        <w:rPr>
          <w:rFonts w:ascii="Times New Roman" w:hAnsi="Times New Roman"/>
        </w:rPr>
        <w:sym w:font="Symbol" w:char="F02D"/>
      </w:r>
      <w:r w:rsidRPr="004C5A04">
        <w:rPr>
          <w:rFonts w:ascii="Times New Roman" w:hAnsi="Times New Roman"/>
          <w:lang w:val="uk-UA"/>
        </w:rPr>
        <w:t xml:space="preserve"> 2,43;</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4.9.4.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4C5A04">
        <w:rPr>
          <w:rFonts w:ascii="Times New Roman" w:hAnsi="Times New Roman"/>
        </w:rPr>
        <w:sym w:font="Symbol" w:char="F02D"/>
      </w:r>
      <w:r w:rsidRPr="004C5A04">
        <w:rPr>
          <w:rFonts w:ascii="Times New Roman" w:hAnsi="Times New Roman"/>
          <w:lang w:val="uk-UA"/>
        </w:rPr>
        <w:t xml:space="preserve"> 5,4.</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rPr>
        <w:t>Перелік гірських зон та поліських територій визначається Кабінетом Міністрів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5. Податковий (звітний) період</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5.1. Податковим (звітним) періодом для платників єдиного податку </w:t>
      </w:r>
      <w:r w:rsidRPr="004C5A04">
        <w:rPr>
          <w:rFonts w:ascii="Times New Roman" w:hAnsi="Times New Roman"/>
        </w:rPr>
        <w:t>першої, другої та четвертої</w:t>
      </w:r>
      <w:r w:rsidRPr="004C5A04">
        <w:rPr>
          <w:rFonts w:ascii="Times New Roman" w:hAnsi="Times New Roman"/>
          <w:lang w:val="uk-UA"/>
        </w:rPr>
        <w:t xml:space="preserve"> груп є календарний рік.</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Податковим (звітним) періодом для платників єдиного податку третьої групи є календарний квартал.</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4C5A04" w:rsidRPr="004C5A04" w:rsidRDefault="004C5A04" w:rsidP="004C5A04">
      <w:pPr>
        <w:spacing w:after="0" w:line="240" w:lineRule="auto"/>
        <w:ind w:firstLine="708"/>
        <w:jc w:val="both"/>
        <w:rPr>
          <w:rFonts w:ascii="Times New Roman" w:hAnsi="Times New Roman"/>
        </w:rPr>
      </w:pPr>
      <w:r w:rsidRPr="004C5A04">
        <w:rPr>
          <w:rFonts w:ascii="Times New Roman" w:hAnsi="Times New Roman"/>
        </w:rPr>
        <w:t xml:space="preserve">Попередній податковий (звітний) рік для новоутворених сільськогосподарських товаровиробників </w:t>
      </w:r>
      <w:r w:rsidRPr="004C5A04">
        <w:rPr>
          <w:rFonts w:ascii="Times New Roman" w:hAnsi="Times New Roman"/>
        </w:rPr>
        <w:sym w:font="Symbol" w:char="F02D"/>
      </w:r>
      <w:r w:rsidRPr="004C5A04">
        <w:rPr>
          <w:rFonts w:ascii="Times New Roman" w:hAnsi="Times New Roman"/>
        </w:rPr>
        <w:t xml:space="preserve"> період з дня державної реєстрації до 31 грудня того ж року.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rPr>
        <w:t xml:space="preserve">Податковий (звітний) період для сільськогосподарських товаровиробників, що ліквідуються, </w:t>
      </w:r>
      <w:r w:rsidRPr="004C5A04">
        <w:rPr>
          <w:rFonts w:ascii="Times New Roman" w:hAnsi="Times New Roman"/>
        </w:rPr>
        <w:sym w:font="Symbol" w:char="F02D"/>
      </w:r>
      <w:r w:rsidRPr="004C5A04">
        <w:rPr>
          <w:rFonts w:ascii="Times New Roman" w:hAnsi="Times New Roman"/>
        </w:rPr>
        <w:t xml:space="preserve"> період з початку року до їх фактичного припинення</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5.3. </w:t>
      </w:r>
      <w:r w:rsidRPr="004C5A04">
        <w:rPr>
          <w:rFonts w:ascii="Times New Roman" w:hAnsi="Times New Roman"/>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r w:rsidRPr="004C5A04">
        <w:rPr>
          <w:rFonts w:ascii="Times New Roman" w:hAnsi="Times New Roman"/>
          <w:lang w:val="uk-UA"/>
        </w:rPr>
        <w:t>.</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w:t>
      </w:r>
      <w:r w:rsidRPr="004C5A04">
        <w:rPr>
          <w:rFonts w:ascii="Times New Roman" w:hAnsi="Times New Roman"/>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 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6. Порядок нарахування та строки сплати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r w:rsidRPr="004C5A04">
        <w:rPr>
          <w:rFonts w:ascii="Times New Roman" w:hAnsi="Times New Roman"/>
          <w:lang w:val="uk-UA"/>
        </w:rPr>
        <w:tab/>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6.4. Сплата єдиного податку</w:t>
      </w:r>
      <w:r w:rsidRPr="004C5A04">
        <w:rPr>
          <w:rFonts w:ascii="Times New Roman" w:hAnsi="Times New Roman"/>
        </w:rPr>
        <w:t xml:space="preserve"> платниками першої </w:t>
      </w:r>
      <w:r w:rsidRPr="004C5A04">
        <w:rPr>
          <w:rFonts w:ascii="Times New Roman" w:hAnsi="Times New Roman"/>
        </w:rPr>
        <w:sym w:font="Symbol" w:char="F02D"/>
      </w:r>
      <w:r w:rsidRPr="004C5A04">
        <w:rPr>
          <w:rFonts w:ascii="Times New Roman" w:hAnsi="Times New Roman"/>
        </w:rPr>
        <w:t xml:space="preserve"> третьої груп</w:t>
      </w:r>
      <w:r w:rsidRPr="004C5A04">
        <w:rPr>
          <w:rFonts w:ascii="Times New Roman" w:hAnsi="Times New Roman"/>
          <w:lang w:val="uk-UA"/>
        </w:rPr>
        <w:t xml:space="preserve"> здійснюється за місцем податкової адреси.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6.6. Суми єдиного податку, сплачені відповідно до абзацу другого пункту 6.1 і пункту 6.5 цього Положення, підлягають зарахуванню в рахунок майбутніх платежів з цього податку за заявою платника єдиного податку.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Помилково та/або надміру сплачені суми єдиного податку підлягають поверненню платнику в порядку, встановленому Податковим Кодексом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6.</w:t>
      </w:r>
      <w:r w:rsidRPr="004C5A04">
        <w:rPr>
          <w:rFonts w:ascii="Times New Roman" w:hAnsi="Times New Roman"/>
        </w:rPr>
        <w:t>9. Платники єдиного податку четвертої групи:</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6</w:t>
      </w:r>
      <w:r w:rsidRPr="004C5A04">
        <w:rPr>
          <w:rFonts w:ascii="Times New Roman" w:hAnsi="Times New Roman"/>
        </w:rPr>
        <w:t xml:space="preserve">.9.1.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4C5A04">
        <w:rPr>
          <w:rFonts w:ascii="Times New Roman" w:hAnsi="Times New Roman"/>
          <w:lang w:val="uk-UA"/>
        </w:rPr>
        <w:t>Податкового Кодексу України</w:t>
      </w:r>
      <w:r w:rsidRPr="004C5A04">
        <w:rPr>
          <w:rFonts w:ascii="Times New Roman" w:hAnsi="Times New Roman"/>
        </w:rPr>
        <w:t>;</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6</w:t>
      </w:r>
      <w:r w:rsidRPr="004C5A04">
        <w:rPr>
          <w:rFonts w:ascii="Times New Roman" w:hAnsi="Times New Roman"/>
        </w:rPr>
        <w:t xml:space="preserve">.9.2. сплачують податок щоквартально протягом </w:t>
      </w:r>
      <w:r w:rsidRPr="004C5A04">
        <w:rPr>
          <w:rFonts w:ascii="Times New Roman" w:hAnsi="Times New Roman"/>
        </w:rPr>
        <w:br/>
        <w:t>30 календарних днів, що настають за останнім календарним днем податкового (звітного) кварталу, у таких розмірах:</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rPr>
        <w:t xml:space="preserve">у I кварталі </w:t>
      </w:r>
      <w:r w:rsidRPr="004C5A04">
        <w:rPr>
          <w:rFonts w:ascii="Times New Roman" w:hAnsi="Times New Roman"/>
        </w:rPr>
        <w:sym w:font="Symbol" w:char="F02D"/>
      </w:r>
      <w:r w:rsidRPr="004C5A04">
        <w:rPr>
          <w:rFonts w:ascii="Times New Roman" w:hAnsi="Times New Roman"/>
        </w:rPr>
        <w:t xml:space="preserve"> 10 відсотків;</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rPr>
        <w:t xml:space="preserve">у II кварталі </w:t>
      </w:r>
      <w:r w:rsidRPr="004C5A04">
        <w:rPr>
          <w:rFonts w:ascii="Times New Roman" w:hAnsi="Times New Roman"/>
        </w:rPr>
        <w:sym w:font="Symbol" w:char="F02D"/>
      </w:r>
      <w:r w:rsidRPr="004C5A04">
        <w:rPr>
          <w:rFonts w:ascii="Times New Roman" w:hAnsi="Times New Roman"/>
        </w:rPr>
        <w:t xml:space="preserve"> 10 відсотків;</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rPr>
        <w:lastRenderedPageBreak/>
        <w:t xml:space="preserve">у III кварталі </w:t>
      </w:r>
      <w:r w:rsidRPr="004C5A04">
        <w:rPr>
          <w:rFonts w:ascii="Times New Roman" w:hAnsi="Times New Roman"/>
        </w:rPr>
        <w:sym w:font="Symbol" w:char="F02D"/>
      </w:r>
      <w:r w:rsidRPr="004C5A04">
        <w:rPr>
          <w:rFonts w:ascii="Times New Roman" w:hAnsi="Times New Roman"/>
        </w:rPr>
        <w:t xml:space="preserve"> 50 відсотків;</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rPr>
        <w:t xml:space="preserve">у IV кварталі </w:t>
      </w:r>
      <w:r w:rsidRPr="004C5A04">
        <w:rPr>
          <w:rFonts w:ascii="Times New Roman" w:hAnsi="Times New Roman"/>
        </w:rPr>
        <w:sym w:font="Symbol" w:char="F02D"/>
      </w:r>
      <w:r w:rsidRPr="004C5A04">
        <w:rPr>
          <w:rFonts w:ascii="Times New Roman" w:hAnsi="Times New Roman"/>
        </w:rPr>
        <w:t xml:space="preserve"> 30 відсотків;</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w:t>
      </w:r>
      <w:r w:rsidRPr="004C5A04">
        <w:rPr>
          <w:rFonts w:ascii="Times New Roman" w:hAnsi="Times New Roman"/>
        </w:rPr>
        <w:t xml:space="preserve">.9.3.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w:t>
      </w:r>
      <w:r w:rsidRPr="004C5A04">
        <w:rPr>
          <w:rFonts w:ascii="Times New Roman" w:hAnsi="Times New Roman"/>
        </w:rPr>
        <w:sym w:font="Symbol" w:char="F02D"/>
      </w:r>
      <w:r w:rsidRPr="004C5A04">
        <w:rPr>
          <w:rFonts w:ascii="Times New Roman" w:hAnsi="Times New Roman"/>
        </w:rPr>
        <w:t xml:space="preserve"> у порядку, визначеному підпунктом </w:t>
      </w:r>
      <w:r w:rsidRPr="004C5A04">
        <w:rPr>
          <w:rFonts w:ascii="Times New Roman" w:hAnsi="Times New Roman"/>
          <w:lang w:val="uk-UA"/>
        </w:rPr>
        <w:t>6</w:t>
      </w:r>
      <w:r w:rsidRPr="004C5A04">
        <w:rPr>
          <w:rFonts w:ascii="Times New Roman" w:hAnsi="Times New Roman"/>
        </w:rPr>
        <w:t xml:space="preserve">.9.2 цього </w:t>
      </w:r>
      <w:r w:rsidRPr="004C5A04">
        <w:rPr>
          <w:rFonts w:ascii="Times New Roman" w:hAnsi="Times New Roman"/>
          <w:lang w:val="uk-UA"/>
        </w:rPr>
        <w:t>Положення</w:t>
      </w:r>
      <w:r w:rsidRPr="004C5A04">
        <w:rPr>
          <w:rFonts w:ascii="Times New Roman" w:hAnsi="Times New Roman"/>
        </w:rPr>
        <w:t>;</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6</w:t>
      </w:r>
      <w:r w:rsidRPr="004C5A04">
        <w:rPr>
          <w:rFonts w:ascii="Times New Roman" w:hAnsi="Times New Roman"/>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4C5A04" w:rsidRPr="004C5A04" w:rsidRDefault="004C5A04" w:rsidP="004C5A04">
      <w:pPr>
        <w:numPr>
          <w:ilvl w:val="0"/>
          <w:numId w:val="19"/>
        </w:numPr>
        <w:spacing w:after="0" w:line="240" w:lineRule="auto"/>
        <w:ind w:left="0"/>
        <w:jc w:val="both"/>
        <w:rPr>
          <w:rFonts w:ascii="Times New Roman" w:hAnsi="Times New Roman"/>
        </w:rPr>
      </w:pPr>
      <w:r w:rsidRPr="004C5A04">
        <w:rPr>
          <w:rFonts w:ascii="Times New Roman" w:hAnsi="Times New Roman"/>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4C5A04" w:rsidRPr="004C5A04" w:rsidRDefault="004C5A04" w:rsidP="004C5A04">
      <w:pPr>
        <w:numPr>
          <w:ilvl w:val="0"/>
          <w:numId w:val="19"/>
        </w:numPr>
        <w:spacing w:after="0" w:line="240" w:lineRule="auto"/>
        <w:ind w:left="0"/>
        <w:jc w:val="both"/>
        <w:rPr>
          <w:rFonts w:ascii="Times New Roman" w:hAnsi="Times New Roman"/>
        </w:rPr>
      </w:pPr>
      <w:r w:rsidRPr="004C5A04">
        <w:rPr>
          <w:rFonts w:ascii="Times New Roman" w:hAnsi="Times New Roman"/>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w:t>
      </w:r>
      <w:r w:rsidRPr="004C5A04">
        <w:rPr>
          <w:rFonts w:ascii="Times New Roman" w:hAnsi="Times New Roman"/>
          <w:lang w:val="uk-UA"/>
        </w:rPr>
        <w:t xml:space="preserve"> </w:t>
      </w:r>
      <w:r w:rsidRPr="004C5A04">
        <w:rPr>
          <w:rFonts w:ascii="Times New Roman" w:hAnsi="Times New Roman"/>
        </w:rPr>
        <w:t>а також відомості про наявність земельних ділянок та їх нормативну грошову оцінку;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6</w:t>
      </w:r>
      <w:r w:rsidRPr="004C5A04">
        <w:rPr>
          <w:rFonts w:ascii="Times New Roman" w:hAnsi="Times New Roman"/>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6</w:t>
      </w:r>
      <w:r w:rsidRPr="004C5A04">
        <w:rPr>
          <w:rFonts w:ascii="Times New Roman" w:hAnsi="Times New Roman"/>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w:t>
      </w:r>
      <w:r w:rsidRPr="004C5A04">
        <w:rPr>
          <w:rFonts w:ascii="Times New Roman" w:hAnsi="Times New Roman"/>
        </w:rPr>
        <w:t>.9.8. перераховують в установлений строк загальну суму коштів на відповідний рахунок місцевого бюджету за місцем розташування земельної ділянки</w:t>
      </w:r>
      <w:r w:rsidRPr="004C5A04">
        <w:rPr>
          <w:rFonts w:ascii="Times New Roman" w:hAnsi="Times New Roman"/>
          <w:lang w:val="uk-UA"/>
        </w:rPr>
        <w:t>.</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7. Ведення обліку і складення звітності платниками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7.1. Платники єдиного податку </w:t>
      </w:r>
      <w:r w:rsidRPr="004C5A04">
        <w:rPr>
          <w:rFonts w:ascii="Times New Roman" w:hAnsi="Times New Roman"/>
        </w:rPr>
        <w:t xml:space="preserve">першої </w:t>
      </w:r>
      <w:r w:rsidRPr="004C5A04">
        <w:rPr>
          <w:rFonts w:ascii="Times New Roman" w:hAnsi="Times New Roman"/>
        </w:rPr>
        <w:sym w:font="Symbol" w:char="F02D"/>
      </w:r>
      <w:r w:rsidRPr="004C5A04">
        <w:rPr>
          <w:rFonts w:ascii="Times New Roman" w:hAnsi="Times New Roman"/>
        </w:rPr>
        <w:t xml:space="preserve"> третьої груп</w:t>
      </w:r>
      <w:r w:rsidRPr="004C5A04">
        <w:rPr>
          <w:rFonts w:ascii="Times New Roman" w:hAnsi="Times New Roman"/>
          <w:lang w:val="uk-UA"/>
        </w:rPr>
        <w:t xml:space="preserve"> ведуть облік у порядку, визначеному підпунктами 7.1.1-7.1.3 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lang w:val="uk-UA"/>
        </w:rPr>
        <w:t xml:space="preserve"> 7</w:t>
      </w:r>
      <w:r w:rsidRPr="004C5A04">
        <w:rPr>
          <w:rFonts w:ascii="Times New Roman" w:hAnsi="Times New Roman"/>
        </w:rPr>
        <w:t xml:space="preserve">.1.1. Платники єдиного податку першої і другої груп та платники єдиного податку третьої групи (фізичні особи </w:t>
      </w:r>
      <w:r w:rsidRPr="004C5A04">
        <w:rPr>
          <w:rFonts w:ascii="Times New Roman" w:hAnsi="Times New Roman"/>
        </w:rPr>
        <w:sym w:font="Symbol" w:char="F02D"/>
      </w:r>
      <w:r w:rsidRPr="004C5A04">
        <w:rPr>
          <w:rFonts w:ascii="Times New Roman" w:hAnsi="Times New Roman"/>
        </w:rPr>
        <w:t xml:space="preserve">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4C5A04" w:rsidRPr="004C5A04" w:rsidRDefault="004C5A04" w:rsidP="004C5A04">
      <w:pPr>
        <w:spacing w:after="0" w:line="240" w:lineRule="auto"/>
        <w:ind w:firstLine="708"/>
        <w:jc w:val="both"/>
        <w:rPr>
          <w:rFonts w:ascii="Times New Roman" w:hAnsi="Times New Roman"/>
        </w:rPr>
      </w:pPr>
      <w:r w:rsidRPr="004C5A04">
        <w:rPr>
          <w:rFonts w:ascii="Times New Roman" w:hAnsi="Times New Roman"/>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w:t>
      </w:r>
      <w:r w:rsidRPr="004C5A04">
        <w:rPr>
          <w:rFonts w:ascii="Times New Roman" w:hAnsi="Times New Roman"/>
        </w:rPr>
        <w:t xml:space="preserve">.1.2. Платники єдиного податку третьої групи (фізичні </w:t>
      </w:r>
      <w:r w:rsidRPr="004C5A04">
        <w:rPr>
          <w:rFonts w:ascii="Times New Roman" w:hAnsi="Times New Roman"/>
        </w:rPr>
        <w:br/>
        <w:t xml:space="preserve">особи </w:t>
      </w:r>
      <w:r w:rsidRPr="004C5A04">
        <w:rPr>
          <w:rFonts w:ascii="Times New Roman" w:hAnsi="Times New Roman"/>
        </w:rPr>
        <w:sym w:font="Symbol" w:char="F02D"/>
      </w:r>
      <w:r w:rsidRPr="004C5A04">
        <w:rPr>
          <w:rFonts w:ascii="Times New Roman" w:hAnsi="Times New Roman"/>
        </w:rPr>
        <w:t xml:space="preserve">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Податкового Кодексу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4.1 цього Положення.</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lastRenderedPageBreak/>
        <w:t xml:space="preserve"> Така податкова декларація подається, якщо платник єдиного податку не допустив перевищення протягом року обсягу доходу, визначеного у пункті 1.4 цього Положення,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7.4. Податкова декларація подається до контролюючого органу за місцем податкової адреси.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7.5. Отримані протягом податкового (звітного) періоду доходи, що перевищують обсяги доходів, встановлених пунктом 1.4 цього Положення, відображаються платниками єдиного податку в податковій декларації з урахуванням особливостей, визначених підпунктами 5.5.1-5.5.5 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7.5.1. Платники єдиного податку </w:t>
      </w:r>
      <w:r w:rsidRPr="004C5A04">
        <w:rPr>
          <w:rFonts w:ascii="Times New Roman" w:hAnsi="Times New Roman"/>
        </w:rPr>
        <w:t xml:space="preserve">другої або третьої (фізичні особи </w:t>
      </w:r>
      <w:r w:rsidRPr="004C5A04">
        <w:rPr>
          <w:rFonts w:ascii="Times New Roman" w:hAnsi="Times New Roman"/>
        </w:rPr>
        <w:sym w:font="Symbol" w:char="F02D"/>
      </w:r>
      <w:r w:rsidRPr="004C5A04">
        <w:rPr>
          <w:rFonts w:ascii="Times New Roman" w:hAnsi="Times New Roman"/>
        </w:rPr>
        <w:t xml:space="preserve"> підприємці) груп</w:t>
      </w:r>
      <w:r w:rsidRPr="004C5A04">
        <w:rPr>
          <w:rFonts w:ascii="Times New Roman" w:hAnsi="Times New Roman"/>
          <w:lang w:val="uk-UA"/>
        </w:rPr>
        <w:t xml:space="preserve">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цього Положення, або самостійного прийняття рішення про перехід на сплату податку за ставками, встановленими для платників єдиного податку другої, третьої або п’ятої групи.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r w:rsidRPr="004C5A04">
        <w:rPr>
          <w:rFonts w:ascii="Times New Roman" w:hAnsi="Times New Roman"/>
          <w:lang w:val="uk-UA"/>
        </w:rPr>
        <w:tab/>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6.1 цього Положення.</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7.5.2. Платники єдиного податку другої групи у податковій декларації окремо відображають: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щомісячні авансові внески, визначені пунктом 6.1 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обсяг доходу, оподаткований за кожною з обраних ними ставок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3) обсяг доходу, оподаткований за ставкою 15 відсотків (у разі перевищення обсягу доходу).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7.5.3. Платники єдиного податку третьої </w:t>
      </w:r>
      <w:r w:rsidRPr="004C5A04">
        <w:rPr>
          <w:rFonts w:ascii="Times New Roman" w:hAnsi="Times New Roman"/>
        </w:rPr>
        <w:t xml:space="preserve">групи (фізичні особи </w:t>
      </w:r>
      <w:r w:rsidRPr="004C5A04">
        <w:rPr>
          <w:rFonts w:ascii="Times New Roman" w:hAnsi="Times New Roman"/>
        </w:rPr>
        <w:sym w:font="Symbol" w:char="F02D"/>
      </w:r>
      <w:r w:rsidRPr="004C5A04">
        <w:rPr>
          <w:rFonts w:ascii="Times New Roman" w:hAnsi="Times New Roman"/>
        </w:rPr>
        <w:t xml:space="preserve"> підприємці)</w:t>
      </w:r>
      <w:r w:rsidRPr="004C5A04">
        <w:rPr>
          <w:rFonts w:ascii="Times New Roman" w:hAnsi="Times New Roman"/>
          <w:lang w:val="uk-UA"/>
        </w:rPr>
        <w:t>у податковій декларації окремо відображають: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1) обсяг доходу, оподаткований за кожною з обраних ними ставок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обсяг доходу, оподаткований за ставкою 15 відсотків (у разі перевищення обсягу доходу).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7.5.4. Платники єдиного податку </w:t>
      </w:r>
      <w:r w:rsidRPr="004C5A04">
        <w:rPr>
          <w:rFonts w:ascii="Times New Roman" w:hAnsi="Times New Roman"/>
        </w:rPr>
        <w:t>третьої групи (юридичні особи)</w:t>
      </w:r>
      <w:r w:rsidRPr="004C5A04">
        <w:rPr>
          <w:rFonts w:ascii="Times New Roman" w:hAnsi="Times New Roman"/>
          <w:lang w:val="uk-UA"/>
        </w:rPr>
        <w:t xml:space="preserve"> у податковій декларації окремо відображають:</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обсяг доходу, що оподаткований за відповідною ставкою єдиного податку, встановленою для таких платників пунктом 4.3 цього Положення;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обсяг доходу, що оподаткований за подвійною ставкою єдиного податку, встановленою для таких платників пунктом 4.3 цього Положення (у разі перевищення обсягу доходу).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 7.6. Сума перевищення обсягу доходу відображається у податковій декларації за податковий (звітний) період, у якому відбулося таке перевищення.</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7.7. Податкова декларація складається наростаючим підсумком з урахуванням норм пунктів 7.5 і 7.6 цього Положення. Уточнююча податкова декларація подається у порядку, встановленому Податковим Кодексом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4C5A04" w:rsidRPr="004C5A04" w:rsidRDefault="004C5A04" w:rsidP="004C5A04">
      <w:pPr>
        <w:spacing w:after="0" w:line="240" w:lineRule="auto"/>
        <w:ind w:firstLine="708"/>
        <w:jc w:val="both"/>
        <w:rPr>
          <w:rFonts w:ascii="Times New Roman" w:hAnsi="Times New Roman"/>
          <w:lang w:val="uk-UA"/>
        </w:rPr>
      </w:pPr>
      <w:r w:rsidRPr="004C5A04">
        <w:rPr>
          <w:rFonts w:ascii="Times New Roman" w:hAnsi="Times New Roman"/>
          <w:lang w:val="uk-UA"/>
        </w:rPr>
        <w:t xml:space="preserve"> 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7.9. 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pStyle w:val="rvps2"/>
        <w:shd w:val="clear" w:color="auto" w:fill="FFFFFF"/>
        <w:spacing w:before="0" w:beforeAutospacing="0" w:after="0" w:afterAutospacing="0"/>
        <w:jc w:val="both"/>
        <w:textAlignment w:val="baseline"/>
        <w:rPr>
          <w:color w:val="000000"/>
        </w:rPr>
      </w:pPr>
      <w:r w:rsidRPr="004C5A04">
        <w:rPr>
          <w:lang w:val="uk-UA"/>
        </w:rPr>
        <w:t xml:space="preserve">7.10. </w:t>
      </w:r>
      <w:r w:rsidRPr="004C5A04">
        <w:rPr>
          <w:color w:val="000000"/>
        </w:rPr>
        <w:t>Реєстратори розрахункових операцій не застосовуються платниками єдиного податку:</w:t>
      </w:r>
    </w:p>
    <w:p w:rsidR="004C5A04" w:rsidRPr="004C5A04" w:rsidRDefault="004C5A04" w:rsidP="004C5A04">
      <w:pPr>
        <w:pStyle w:val="rvps2"/>
        <w:shd w:val="clear" w:color="auto" w:fill="FFFFFF"/>
        <w:spacing w:before="0" w:beforeAutospacing="0" w:after="0" w:afterAutospacing="0"/>
        <w:ind w:firstLine="450"/>
        <w:jc w:val="both"/>
        <w:textAlignment w:val="baseline"/>
        <w:rPr>
          <w:color w:val="000000"/>
        </w:rPr>
      </w:pPr>
      <w:bookmarkStart w:id="11" w:name="n12373"/>
      <w:bookmarkEnd w:id="11"/>
      <w:r w:rsidRPr="004C5A04">
        <w:rPr>
          <w:color w:val="000000"/>
        </w:rPr>
        <w:t>першої групи;</w:t>
      </w:r>
    </w:p>
    <w:p w:rsidR="004C5A04" w:rsidRPr="004C5A04" w:rsidRDefault="004C5A04" w:rsidP="004C5A04">
      <w:pPr>
        <w:pStyle w:val="rvps2"/>
        <w:shd w:val="clear" w:color="auto" w:fill="FFFFFF"/>
        <w:spacing w:before="0" w:beforeAutospacing="0" w:after="0" w:afterAutospacing="0"/>
        <w:ind w:firstLine="450"/>
        <w:jc w:val="both"/>
        <w:textAlignment w:val="baseline"/>
        <w:rPr>
          <w:color w:val="000000"/>
        </w:rPr>
      </w:pPr>
      <w:bookmarkStart w:id="12" w:name="n12374"/>
      <w:bookmarkEnd w:id="12"/>
      <w:r w:rsidRPr="004C5A04">
        <w:rPr>
          <w:color w:val="000000"/>
        </w:rPr>
        <w:t>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дії свідоцтва платника єдиного податку.</w:t>
      </w:r>
    </w:p>
    <w:p w:rsidR="004C5A04" w:rsidRPr="004C5A04" w:rsidRDefault="004C5A04" w:rsidP="004C5A04">
      <w:pPr>
        <w:spacing w:after="0" w:line="240" w:lineRule="auto"/>
        <w:jc w:val="both"/>
        <w:rPr>
          <w:rFonts w:ascii="Times New Roman" w:hAnsi="Times New Roman"/>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8. Особливості нарахування, сплати та подання звітності з окремих податків і зборів платниками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8.1. Платники єдиного податку звільняються від обов'язку нарахування, сплати та подання податкової звітності з таких податків і зборів: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 податку на прибуток підприємств;</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w:t>
      </w:r>
      <w:r w:rsidRPr="004C5A04">
        <w:rPr>
          <w:rFonts w:ascii="Times New Roman" w:hAnsi="Times New Roman"/>
        </w:rPr>
        <w:sym w:font="Symbol" w:char="F02D"/>
      </w:r>
      <w:r w:rsidRPr="004C5A04">
        <w:rPr>
          <w:rFonts w:ascii="Times New Roman" w:hAnsi="Times New Roman"/>
          <w:lang w:val="uk-UA"/>
        </w:rPr>
        <w:t xml:space="preserve"> третьої групи (фізичної особи) та оподатковані згідно з цією главою;</w:t>
      </w:r>
    </w:p>
    <w:p w:rsidR="004C5A04" w:rsidRPr="004C5A04" w:rsidRDefault="004C5A04" w:rsidP="004C5A04">
      <w:pPr>
        <w:spacing w:after="0" w:line="240" w:lineRule="auto"/>
        <w:jc w:val="both"/>
        <w:rPr>
          <w:rFonts w:ascii="Times New Roman" w:hAnsi="Times New Roman"/>
        </w:rPr>
      </w:pPr>
      <w:r w:rsidRPr="004C5A04">
        <w:rPr>
          <w:rFonts w:ascii="Times New Roman" w:hAnsi="Times New Roman"/>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w:t>
      </w:r>
      <w:r w:rsidRPr="004C5A04">
        <w:rPr>
          <w:rFonts w:ascii="Times New Roman" w:hAnsi="Times New Roman"/>
          <w:lang w:val="uk-UA"/>
        </w:rPr>
        <w:t>4</w:t>
      </w:r>
      <w:r w:rsidRPr="004C5A04">
        <w:rPr>
          <w:rFonts w:ascii="Times New Roman" w:hAnsi="Times New Roman"/>
        </w:rPr>
        <w:t xml:space="preserve">.3 </w:t>
      </w:r>
      <w:r w:rsidRPr="004C5A04">
        <w:rPr>
          <w:rFonts w:ascii="Times New Roman" w:hAnsi="Times New Roman"/>
          <w:lang w:val="uk-UA"/>
        </w:rPr>
        <w:t>цього Положення</w:t>
      </w:r>
      <w:r w:rsidRPr="004C5A04">
        <w:rPr>
          <w:rFonts w:ascii="Times New Roman" w:hAnsi="Times New Roman"/>
        </w:rPr>
        <w:t xml:space="preserve">, а також що сплачується платниками єдиного податку четвертої групи; </w:t>
      </w:r>
    </w:p>
    <w:p w:rsidR="004C5A04" w:rsidRPr="004C5A04" w:rsidRDefault="004C5A04" w:rsidP="004C5A04">
      <w:pPr>
        <w:spacing w:after="0" w:line="240" w:lineRule="auto"/>
        <w:jc w:val="both"/>
        <w:rPr>
          <w:rFonts w:ascii="Times New Roman" w:hAnsi="Times New Roman"/>
          <w:b/>
        </w:rPr>
      </w:pPr>
      <w:r w:rsidRPr="004C5A04">
        <w:rPr>
          <w:rFonts w:ascii="Times New Roman" w:hAnsi="Times New Roman"/>
          <w:b/>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w:t>
      </w:r>
      <w:r w:rsidRPr="004C5A04">
        <w:rPr>
          <w:rFonts w:ascii="Times New Roman" w:hAnsi="Times New Roman"/>
          <w:b/>
        </w:rPr>
        <w:sym w:font="Symbol" w:char="F02D"/>
      </w:r>
      <w:r w:rsidRPr="004C5A04">
        <w:rPr>
          <w:rFonts w:ascii="Times New Roman" w:hAnsi="Times New Roman"/>
          <w:b/>
        </w:rPr>
        <w:t xml:space="preserve">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rPr>
        <w:t>5) рентної плати за спеціальне використання води платниками єдиного податку четвертої групи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8.2. Нарахування, сплата та подання звітності з податків і зборів інших, ніж зазначені у пункті 8.1 цієї статті, здійснюються платниками єдиного податку в порядку, розмірах та у строки, встановлені Податковм Кодексом України.</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lastRenderedPageBreak/>
        <w:t xml:space="preserve"> </w:t>
      </w:r>
      <w:r w:rsidRPr="004C5A04">
        <w:rPr>
          <w:rFonts w:ascii="Times New Roman" w:hAnsi="Times New Roman"/>
          <w:lang w:val="uk-UA"/>
        </w:rPr>
        <w:tab/>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8.3.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9. Порядок обрання або переходу на спрощену систему оподаткування</w:t>
      </w:r>
      <w:r w:rsidRPr="004C5A04">
        <w:rPr>
          <w:rFonts w:ascii="Times New Roman" w:hAnsi="Times New Roman"/>
          <w:b/>
          <w:i/>
        </w:rPr>
        <w:t xml:space="preserve"> платниками єдиного податку першої </w:t>
      </w:r>
      <w:r w:rsidRPr="004C5A04">
        <w:rPr>
          <w:rFonts w:ascii="Times New Roman" w:hAnsi="Times New Roman"/>
          <w:b/>
          <w:i/>
        </w:rPr>
        <w:sym w:font="Symbol" w:char="F02D"/>
      </w:r>
      <w:r w:rsidRPr="004C5A04">
        <w:rPr>
          <w:rFonts w:ascii="Times New Roman" w:hAnsi="Times New Roman"/>
          <w:b/>
          <w:i/>
        </w:rPr>
        <w:t xml:space="preserve"> третьої груп</w:t>
      </w:r>
      <w:r w:rsidRPr="004C5A04">
        <w:rPr>
          <w:rFonts w:ascii="Times New Roman" w:hAnsi="Times New Roman"/>
          <w:b/>
          <w:i/>
          <w:lang w:val="uk-UA"/>
        </w:rPr>
        <w:t>, або відмови від спрощеної системи оподаткування</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9.1. Порядок обрання або переходу на спрощену систему оподаткування здійснюється відповідно до статті 298 ПодатковогоКодексу України.</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10. Порядок реєстрації та анулювання реєстрації платників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10.1.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встановленого статті 299 Податкового Кодексу України .</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11. Відповідальність платника єдиного податку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 xml:space="preserve"> 11.1. 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Секретар ради                                                                           Д. О. Романенко</w:t>
      </w:r>
    </w:p>
    <w:p w:rsidR="004C5A04" w:rsidRPr="004C5A04" w:rsidRDefault="004C5A04" w:rsidP="004C5A04">
      <w:pPr>
        <w:jc w:val="both"/>
        <w:rPr>
          <w:rFonts w:ascii="Times New Roman" w:hAnsi="Times New Roman"/>
          <w:lang w:val="uk-UA"/>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Додаток 1.</w:t>
      </w:r>
    </w:p>
    <w:p w:rsidR="004C5A04" w:rsidRPr="004C5A04" w:rsidRDefault="004C5A04" w:rsidP="004C5A04">
      <w:pPr>
        <w:spacing w:after="0" w:line="240" w:lineRule="auto"/>
        <w:jc w:val="right"/>
        <w:rPr>
          <w:rFonts w:ascii="Times New Roman" w:hAnsi="Times New Roman"/>
          <w:lang w:val="uk-UA"/>
        </w:rPr>
      </w:pPr>
      <w:r w:rsidRPr="004C5A04">
        <w:rPr>
          <w:rFonts w:ascii="Times New Roman" w:hAnsi="Times New Roman"/>
          <w:lang w:val="uk-UA"/>
        </w:rPr>
        <w:t>до Положення про єдиний податок</w:t>
      </w:r>
    </w:p>
    <w:p w:rsidR="004C5A04" w:rsidRPr="004C5A04" w:rsidRDefault="004C5A04" w:rsidP="004C5A04">
      <w:pPr>
        <w:spacing w:after="0" w:line="240" w:lineRule="auto"/>
        <w:jc w:val="right"/>
        <w:rPr>
          <w:rFonts w:ascii="Times New Roman" w:hAnsi="Times New Roman"/>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2501"/>
        <w:gridCol w:w="4819"/>
        <w:gridCol w:w="1701"/>
      </w:tblGrid>
      <w:tr w:rsidR="004C5A04" w:rsidRPr="004C5A04" w:rsidTr="00DE051E">
        <w:tc>
          <w:tcPr>
            <w:tcW w:w="726" w:type="dxa"/>
            <w:shd w:val="clear" w:color="auto" w:fill="auto"/>
          </w:tcPr>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w:t>
            </w: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з/п</w:t>
            </w:r>
          </w:p>
        </w:tc>
        <w:tc>
          <w:tcPr>
            <w:tcW w:w="2501" w:type="dxa"/>
            <w:shd w:val="clear" w:color="auto" w:fill="auto"/>
          </w:tcPr>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Код</w:t>
            </w:r>
          </w:p>
        </w:tc>
        <w:tc>
          <w:tcPr>
            <w:tcW w:w="4819" w:type="dxa"/>
            <w:shd w:val="clear" w:color="auto" w:fill="auto"/>
          </w:tcPr>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Вид діяльності</w:t>
            </w:r>
          </w:p>
        </w:tc>
        <w:tc>
          <w:tcPr>
            <w:tcW w:w="1701" w:type="dxa"/>
            <w:shd w:val="clear" w:color="auto" w:fill="auto"/>
          </w:tcPr>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sz w:val="28"/>
                <w:szCs w:val="28"/>
                <w:lang w:val="uk-UA"/>
              </w:rPr>
              <w:t>відсотків розміру мінімальної заробітної плати</w:t>
            </w:r>
          </w:p>
        </w:tc>
      </w:tr>
      <w:tr w:rsidR="004C5A04" w:rsidRPr="004C5A04" w:rsidTr="00DE051E">
        <w:tc>
          <w:tcPr>
            <w:tcW w:w="726" w:type="dxa"/>
            <w:shd w:val="clear" w:color="auto" w:fill="auto"/>
          </w:tcPr>
          <w:p w:rsidR="004C5A04" w:rsidRPr="004C5A04" w:rsidRDefault="004C5A04" w:rsidP="004C5A04">
            <w:pPr>
              <w:spacing w:after="0" w:line="240" w:lineRule="auto"/>
              <w:jc w:val="both"/>
              <w:rPr>
                <w:rFonts w:ascii="Times New Roman" w:hAnsi="Times New Roman"/>
                <w:sz w:val="20"/>
                <w:szCs w:val="20"/>
                <w:lang w:val="uk-UA"/>
              </w:rPr>
            </w:pPr>
            <w:r w:rsidRPr="004C5A04">
              <w:rPr>
                <w:rFonts w:ascii="Times New Roman" w:hAnsi="Times New Roman"/>
                <w:sz w:val="20"/>
                <w:szCs w:val="20"/>
                <w:lang w:val="uk-UA"/>
              </w:rPr>
              <w:t>1.</w:t>
            </w:r>
          </w:p>
        </w:tc>
        <w:tc>
          <w:tcPr>
            <w:tcW w:w="2501" w:type="dxa"/>
            <w:shd w:val="clear" w:color="auto" w:fill="auto"/>
          </w:tcPr>
          <w:p w:rsidR="004C5A04" w:rsidRPr="004C5A04" w:rsidRDefault="004C5A04" w:rsidP="004C5A04">
            <w:pPr>
              <w:spacing w:after="0" w:line="240" w:lineRule="auto"/>
              <w:jc w:val="both"/>
              <w:rPr>
                <w:rFonts w:ascii="Times New Roman" w:hAnsi="Times New Roman"/>
                <w:sz w:val="20"/>
                <w:szCs w:val="20"/>
                <w:lang w:val="uk-UA"/>
              </w:rPr>
            </w:pPr>
            <w:r w:rsidRPr="004C5A04">
              <w:rPr>
                <w:rFonts w:ascii="Times New Roman" w:hAnsi="Times New Roman"/>
                <w:sz w:val="20"/>
                <w:szCs w:val="20"/>
                <w:lang w:val="uk-UA"/>
              </w:rPr>
              <w:t xml:space="preserve">01. </w:t>
            </w:r>
          </w:p>
        </w:tc>
        <w:tc>
          <w:tcPr>
            <w:tcW w:w="4819" w:type="dxa"/>
            <w:shd w:val="clear" w:color="auto" w:fill="auto"/>
          </w:tcPr>
          <w:p w:rsidR="004C5A04" w:rsidRPr="004C5A04" w:rsidRDefault="004C5A04" w:rsidP="004C5A04">
            <w:pPr>
              <w:spacing w:after="0" w:line="240" w:lineRule="auto"/>
              <w:jc w:val="both"/>
              <w:rPr>
                <w:rFonts w:ascii="Times New Roman" w:hAnsi="Times New Roman"/>
                <w:sz w:val="20"/>
                <w:szCs w:val="20"/>
                <w:lang w:val="uk-UA"/>
              </w:rPr>
            </w:pPr>
            <w:r w:rsidRPr="004C5A04">
              <w:rPr>
                <w:rFonts w:ascii="Times New Roman" w:hAnsi="Times New Roman"/>
                <w:sz w:val="20"/>
                <w:szCs w:val="20"/>
                <w:lang w:val="uk-UA"/>
              </w:rPr>
              <w:t>Сільське господарство, мисливство та надання пов'язаних із ними послуг</w:t>
            </w:r>
          </w:p>
        </w:tc>
        <w:tc>
          <w:tcPr>
            <w:tcW w:w="1701" w:type="dxa"/>
            <w:shd w:val="clear" w:color="auto" w:fill="auto"/>
          </w:tcPr>
          <w:p w:rsidR="004C5A04" w:rsidRPr="004C5A04" w:rsidRDefault="004C5A04" w:rsidP="004C5A04">
            <w:pPr>
              <w:spacing w:after="0" w:line="240" w:lineRule="auto"/>
              <w:jc w:val="both"/>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w:t>
            </w:r>
          </w:p>
        </w:tc>
        <w:tc>
          <w:tcPr>
            <w:tcW w:w="25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01.1-01.11</w:t>
            </w:r>
          </w:p>
        </w:tc>
        <w:tc>
          <w:tcPr>
            <w:tcW w:w="4819"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color w:val="000000"/>
                <w:sz w:val="20"/>
                <w:szCs w:val="20"/>
                <w:lang w:val="uk-UA"/>
              </w:rPr>
              <w:t>Вирощування однорічних і дворічних культур, </w:t>
            </w:r>
            <w:r w:rsidRPr="004C5A04">
              <w:rPr>
                <w:rFonts w:ascii="Times New Roman" w:hAnsi="Times New Roman"/>
                <w:sz w:val="20"/>
                <w:szCs w:val="20"/>
                <w:lang w:val="uk-UA"/>
              </w:rPr>
              <w:t xml:space="preserve"> Вирощування зернових культур (крім рису), бобових культур і насіння олійних культур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01.12-01.13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Вирощування рису, Вирощування овочів і баштанних культур, коренеплодів і бульбоплодів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01.14-01.19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Вирощування інших однорічних і дворічних культур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01.2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color w:val="000000"/>
                <w:sz w:val="20"/>
                <w:szCs w:val="20"/>
                <w:lang w:val="uk-UA"/>
              </w:rPr>
              <w:t>Вирощування багаторічних культур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6.</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01.21-01.25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Вирощування ягід, горіхів, інших плодових дерев і чагарників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01.26 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Вирощування олійних плодів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01.27-01.28</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Вирощування культур для виробництва напоїв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01.29 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Вирощування інших багаторічних культур,  </w:t>
            </w:r>
            <w:r w:rsidRPr="004C5A04">
              <w:rPr>
                <w:color w:val="000000"/>
                <w:sz w:val="20"/>
                <w:szCs w:val="20"/>
                <w:lang w:val="uk-UA"/>
              </w:rPr>
              <w:t>Вирощування пряних, ароматичних і лікарських культур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10.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01.3</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color w:val="000000"/>
                <w:sz w:val="20"/>
                <w:szCs w:val="20"/>
                <w:lang w:val="uk-UA"/>
              </w:rPr>
              <w:t>Відтворення рослин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11.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01.4</w:t>
            </w:r>
          </w:p>
          <w:p w:rsidR="004C5A04" w:rsidRPr="004C5A04" w:rsidRDefault="004C5A04" w:rsidP="004C5A04">
            <w:pPr>
              <w:pStyle w:val="aa"/>
              <w:spacing w:before="0" w:beforeAutospacing="0" w:after="0" w:afterAutospacing="0"/>
              <w:contextualSpacing/>
              <w:rPr>
                <w:bCs/>
                <w:sz w:val="20"/>
                <w:szCs w:val="20"/>
                <w:lang w:val="uk-UA"/>
              </w:rPr>
            </w:pPr>
            <w:r w:rsidRPr="004C5A04">
              <w:rPr>
                <w:sz w:val="20"/>
                <w:szCs w:val="20"/>
                <w:lang w:val="uk-UA"/>
              </w:rPr>
              <w:t>(01.41-1.49)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Тваринництво</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12.</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01.5</w:t>
            </w:r>
          </w:p>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01.50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Змішане сільське господарство</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lastRenderedPageBreak/>
              <w:t>13.</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01.6</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(01.61-01.64)</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sz w:val="20"/>
                <w:szCs w:val="20"/>
                <w:lang w:val="uk-UA"/>
              </w:rPr>
              <w:t>Допоміжна діяльність у сільському господарстві та післяурожайна діяльність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14.</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01.07</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01.70</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sz w:val="20"/>
                <w:szCs w:val="20"/>
                <w:lang w:val="uk-UA"/>
              </w:rPr>
            </w:pPr>
            <w:r w:rsidRPr="004C5A04">
              <w:rPr>
                <w:color w:val="000000"/>
                <w:sz w:val="20"/>
                <w:szCs w:val="20"/>
                <w:lang w:val="uk-UA"/>
              </w:rPr>
              <w:t>Мисливство, відловлювання тварин і надання пов'язаних із ними послуг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15.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(02.1-02.40)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Лісове господарство та лісозаготівлі</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16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03</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(03.1-03.11)</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Рибне господарство</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17.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03.12 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Прісноводне рибальство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18.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03.2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color w:val="000000"/>
                <w:sz w:val="20"/>
                <w:szCs w:val="20"/>
                <w:lang w:val="uk-UA"/>
              </w:rPr>
              <w:t>Рибництво (аквакультура)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03.21</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sz w:val="20"/>
                <w:szCs w:val="20"/>
                <w:lang w:val="uk-UA"/>
              </w:rPr>
            </w:pPr>
            <w:r w:rsidRPr="004C5A04">
              <w:rPr>
                <w:color w:val="000000"/>
                <w:sz w:val="20"/>
                <w:szCs w:val="20"/>
                <w:lang w:val="uk-UA"/>
              </w:rPr>
              <w:t>Морське рибництво (аквакультура)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03.22 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Прісноводне рибництво (аквакультура)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05</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(05.1,05.10, 05.2, 05.20)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Добування кам'яного та бурого вугілля</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06</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(06.1, 06.10, 06.2, 06.20)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Добування сирої нафти та природного газу</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07</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(07.1,07.10,07.2,07.21,07.29)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Добування металевих руд</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08</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(08.1 - 08.9)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Добування інших корисних копалин і розроблення кар'єрів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26.</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09</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(09.1-09.9)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Надання допоміжних послуг у сфері добувної промисловості та розроблення кар'єрів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харчових продуктів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10.1</w:t>
            </w:r>
            <w:r w:rsidRPr="004C5A04">
              <w:rPr>
                <w:sz w:val="20"/>
                <w:szCs w:val="20"/>
                <w:lang w:val="uk-UA"/>
              </w:rPr>
              <w:t> (10.11-10.13)</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м'яса та м'ясних продуктів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29.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10.2 (10.20)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Перероблення та консервування риби, ракоподібних і молюсків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10.3</w:t>
            </w:r>
            <w:r w:rsidRPr="004C5A04">
              <w:rPr>
                <w:sz w:val="20"/>
                <w:szCs w:val="20"/>
                <w:lang w:val="uk-UA"/>
              </w:rPr>
              <w:t> (10.31-10.39)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Перероблення та консервування фруктів і овочів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10.4</w:t>
            </w:r>
            <w:r w:rsidRPr="004C5A04">
              <w:rPr>
                <w:sz w:val="20"/>
                <w:szCs w:val="20"/>
                <w:lang w:val="uk-UA"/>
              </w:rPr>
              <w:t> (10.41-10.42)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олії та тваринних жирів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32.</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 xml:space="preserve">10.5 </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Виробництво молочних продуктів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10.51 -10.52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Перероблення молока, виробництво масла та сиру., Виробництво морозива</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10.6</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(10.61-10.62)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продуктів борошномельно-круп'яної промисловості, крохмалів і крохмальних продуктів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10.7</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(10.71-10.73)</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хліба, хлібобулочних і борошняних виробів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36.</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10.8</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(10.81-10.89)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інших харчових продуктів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10.9</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(10.91-10.92)</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sz w:val="20"/>
                <w:szCs w:val="20"/>
                <w:lang w:val="uk-UA"/>
              </w:rPr>
              <w:t>Виробництво готових кормів для тварин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11</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(11.0-11.04)</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Виробництво напоїв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39.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11.05 -11.06</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пива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11.07 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безалкогольних напоїв; виробництво мінеральних вод та інших вод, розлитих у пляшки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12</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(12.0-12.00)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тютюнових виробів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13</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(13.1- 13-99)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Текстильне виробництво</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14</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одягу</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14.1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(14.11-14.19)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одягу, крім хутряного</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7</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14.2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(14.20)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sz w:val="20"/>
                <w:szCs w:val="20"/>
                <w:lang w:val="uk-UA"/>
              </w:rPr>
              <w:t>Виготовлення виробів із хутра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14.3</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(14.31-14.39)</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sz w:val="20"/>
                <w:szCs w:val="20"/>
                <w:lang w:val="uk-UA"/>
              </w:rPr>
            </w:pPr>
            <w:r w:rsidRPr="004C5A04">
              <w:rPr>
                <w:color w:val="000000"/>
                <w:sz w:val="20"/>
                <w:szCs w:val="20"/>
                <w:lang w:val="uk-UA"/>
              </w:rPr>
              <w:t>Виробництво трикотажного та в'язаного одягу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15</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Виробництво шкіри, виробів зі шкіри та інших матеріалів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15.1</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(15.11-15.12)</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sz w:val="20"/>
                <w:szCs w:val="20"/>
                <w:lang w:val="uk-UA"/>
              </w:rPr>
              <w:t>Дублення шкур і оздоблення шкіри; виробництво дорожніх виробів, сумок, лимарно-сідельних виробів; вичинка та фарбування хутра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49.</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15.2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(15.20)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sz w:val="20"/>
                <w:szCs w:val="20"/>
                <w:lang w:val="uk-UA"/>
              </w:rPr>
              <w:t>Виробництво взуття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50.</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16</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 xml:space="preserve">Оброблення деревини та виготовлення виробів з </w:t>
            </w:r>
            <w:r w:rsidRPr="004C5A04">
              <w:rPr>
                <w:bCs/>
                <w:sz w:val="20"/>
                <w:szCs w:val="20"/>
                <w:lang w:val="uk-UA"/>
              </w:rPr>
              <w:lastRenderedPageBreak/>
              <w:t>деревини та корка, крім меблів; виготовлення виробів із соломки та рослинних матеріалів для плетіння</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lastRenderedPageBreak/>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lastRenderedPageBreak/>
              <w:t>51.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16.1</w:t>
            </w:r>
            <w:r w:rsidRPr="004C5A04">
              <w:rPr>
                <w:sz w:val="20"/>
                <w:szCs w:val="20"/>
                <w:lang w:val="uk-UA"/>
              </w:rPr>
              <w:t> -16.10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Лісопильне та стругальне виробництво</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16.2-16.29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інших дерев'яних будівельних конструкцій і столярних виробів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17</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(17.1-17.29)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паперу та паперових виробів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18</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(18.1-18.20)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 xml:space="preserve">Поліграфічна діяльність, тиражування записаної інформації. </w:t>
            </w:r>
            <w:r w:rsidRPr="004C5A04">
              <w:rPr>
                <w:color w:val="000000"/>
                <w:sz w:val="20"/>
                <w:szCs w:val="20"/>
                <w:lang w:val="uk-UA"/>
              </w:rPr>
              <w:t>Тиражування звуко-, відеозаписів і програмного забезпечення </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19</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(19.1-19.20)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коксу та продуктів нафтоперероблення</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56.</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20</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(20.1 – 20.60)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 xml:space="preserve">Виробництво хімічних речовин і хімічної продукції </w:t>
            </w:r>
            <w:r w:rsidRPr="004C5A04">
              <w:rPr>
                <w:sz w:val="20"/>
                <w:szCs w:val="20"/>
                <w:lang w:val="uk-UA"/>
              </w:rPr>
              <w:tab/>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21</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(21.1-21.20)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основних фармацевтичних продуктів і фармацевтичних препаратів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22</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(22.1-22.29)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гумових і пластмасових виробів</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sz w:val="20"/>
                <w:szCs w:val="20"/>
                <w:lang w:val="uk-UA"/>
              </w:rPr>
            </w:pPr>
            <w:r w:rsidRPr="004C5A04">
              <w:rPr>
                <w:rFonts w:ascii="Times New Roman" w:hAnsi="Times New Roman"/>
                <w:sz w:val="20"/>
                <w:szCs w:val="20"/>
                <w:lang w:val="uk-UA"/>
              </w:rPr>
              <w:t>59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w:t>
            </w:r>
          </w:p>
          <w:p w:rsidR="004C5A04" w:rsidRPr="004C5A04" w:rsidRDefault="004C5A04" w:rsidP="004C5A04">
            <w:pPr>
              <w:pStyle w:val="aa"/>
              <w:spacing w:before="0" w:beforeAutospacing="0" w:after="0" w:afterAutospacing="0"/>
              <w:contextualSpacing/>
              <w:rPr>
                <w:sz w:val="20"/>
                <w:szCs w:val="20"/>
                <w:lang w:val="uk-UA"/>
              </w:rPr>
            </w:pP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Виробництво іншої неметалевої мінеральної продукції</w:t>
            </w:r>
          </w:p>
        </w:tc>
        <w:tc>
          <w:tcPr>
            <w:tcW w:w="1701" w:type="dxa"/>
            <w:shd w:val="clear" w:color="auto" w:fill="auto"/>
          </w:tcPr>
          <w:p w:rsidR="004C5A04" w:rsidRPr="004C5A04" w:rsidRDefault="004C5A04" w:rsidP="004C5A04">
            <w:pPr>
              <w:spacing w:after="0" w:line="240" w:lineRule="auto"/>
              <w:rPr>
                <w:rFonts w:ascii="Times New Roman" w:hAnsi="Times New Roman"/>
                <w:sz w:val="20"/>
                <w:szCs w:val="20"/>
                <w:lang w:val="uk-UA"/>
              </w:rPr>
            </w:pPr>
            <w:r w:rsidRPr="004C5A04">
              <w:rPr>
                <w:rFonts w:ascii="Times New Roman" w:hAnsi="Times New Roman"/>
                <w:sz w:val="20"/>
                <w:szCs w:val="20"/>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23.1</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(23.11-23.19)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color w:val="000000"/>
              </w:rPr>
              <w:t>Виробництво скла та виробів зі скла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23.2 (23.20)</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Виробництво вогнетривких виробів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23.3</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(23.31-23.32)</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Виробництво будівельних матеріалів із глини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23.4</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(23.41-23.49)</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lang w:val="uk-UA"/>
              </w:rPr>
            </w:pPr>
            <w:r w:rsidRPr="004C5A04">
              <w:rPr>
                <w:color w:val="000000"/>
                <w:lang w:val="uk-UA"/>
              </w:rPr>
              <w:t>Виробництво іншої продукції з фарфору та кераміки</w:t>
            </w:r>
            <w:r w:rsidRPr="004C5A04">
              <w:rPr>
                <w:color w:val="000000"/>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23.5</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(23.51-23.52)</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lang w:val="uk-UA"/>
              </w:rPr>
            </w:pPr>
            <w:r w:rsidRPr="004C5A04">
              <w:rPr>
                <w:color w:val="000000"/>
              </w:rPr>
              <w:t>Виробництво цементу, вапна та гіпсових сумішей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23.6</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(23.61-23.69)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Виготовлення виробів із бетону, гіпсу та цементу</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23.7 – 23.9</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(23.70 – 23.99)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Різання, оброблення та оздоблення декоративного та будівельного каменю</w:t>
            </w:r>
            <w:r w:rsidRPr="004C5A04">
              <w:rPr>
                <w:color w:val="000000"/>
                <w:lang w:val="uk-UA"/>
              </w:rPr>
              <w:t xml:space="preserve">. </w:t>
            </w:r>
            <w:r w:rsidRPr="004C5A04">
              <w:rPr>
                <w:color w:val="000000"/>
              </w:rPr>
              <w:t>Виробництво абразивних виробів і неметалевих мінеральних виробів, не віднесених до інших угруповань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24</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(24.1-24.54)</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Металургійне виробництво</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25</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Виробництво готових металевих виробів, крім машин і устатковання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69.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25.1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(25.11-25.12)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будівельних металевих конструкцій і виробів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70.</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25.2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(25.21-25.29)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Виробництво металевих баків, резервуарів і контейнерів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71.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25.3</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(25.30)</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Виробництво парових котлів, крім котлів центрального опалення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72.</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25.4</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(25.40)</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Виробництво зброї та боєприпасів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73.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25.5</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(25.50)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Кування, пресування, штампування, профілювання; порошкова металургія</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74.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25.6</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(25.61-25.62)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Оброблення металів та нанесення покриття на метали; механічне оброблення металевих виробів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75.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25.7</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(25.71-25.73)</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Виробництво столових приборів, інструментів і металевих виробів загального призначення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76.</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25.9</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(25.91-25.99)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інших готових металевих виробів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77.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26</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(26.1-26.80)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Виробництво комп'ютерів, електронної та оптичної продукції</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78.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27</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lastRenderedPageBreak/>
              <w:t>(27.1-27.90)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lastRenderedPageBreak/>
              <w:t>Виробництво електричного устатковання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lastRenderedPageBreak/>
              <w:t>79.</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28</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(28.1-28.99)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Виробництво машин і устатковання, н. в. і. у.</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80.</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29</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(29.1-29.32)</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Виробництво автотранспортних засобів, причепів і напівпричепів</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30</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(30.1-30.99)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Виробництво інших транспортних засобів</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31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(31.0- 31.09)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меблів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32</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(32.1- 32.99)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іншої продукції</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84.</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33</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(33.1- 33.20)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Ремонт і монтаж машин і устатковання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35</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(35.1- 35.30)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Постачання електроенергії, газу, пари та кондиційованого повітря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36</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(36.0 – 36.00)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Забір, очищення та постачання води</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37</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(37.0-37.00)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 xml:space="preserve">Каналізація, відведення й очищення стічних вод </w:t>
            </w:r>
            <w:r w:rsidRPr="004C5A04">
              <w:rPr>
                <w:bCs/>
                <w:sz w:val="20"/>
                <w:szCs w:val="20"/>
                <w:lang w:val="uk-UA"/>
              </w:rPr>
              <w:tab/>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38</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(38.11 – 38.32)</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Збирання, оброблення й видалення відходів; відновлення матеріалів</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89.</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39</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(39.0 – 39.00)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Інша діяльність щодо поводження з відходами</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(41.1 – 41.20)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Будівництво будівель</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(42.1 – 42.99)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Будівництво споруд</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92.</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43</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(43.1 – 43.13)</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Спеціалізовані будівельні роботи</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43.2</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(43.21-43.29)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Електромонтажні, водопровідні та інші будівельно-монтажні роботи</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43.3</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(43.31-43.39)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Роботи із завершення будівництва</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43.9</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(43.91-43.99)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Інші спеціалізовані будівельні роботи</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45</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(45.1-45.19)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Оптова та роздрібна торгівля автотранспортними засобами та мотоциклами, їх ремонт</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45.2</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(45.20)</w:t>
            </w:r>
          </w:p>
          <w:p w:rsidR="004C5A04" w:rsidRPr="004C5A04" w:rsidRDefault="004C5A04" w:rsidP="004C5A04">
            <w:pPr>
              <w:pStyle w:val="aa"/>
              <w:spacing w:before="0" w:beforeAutospacing="0" w:after="0" w:afterAutospacing="0"/>
              <w:contextualSpacing/>
              <w:rPr>
                <w:sz w:val="20"/>
                <w:szCs w:val="20"/>
                <w:lang w:val="uk-UA"/>
              </w:rPr>
            </w:pP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Технічне обслуговування та ремонт автотранспортних засобів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45.3</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(45.31-45.32)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Торгівля деталями та приладдям для автотранспортних засобів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99.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45.4</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(45.40)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Торгівля мотоциклами, деталями та приладдям до них, технічне обслуговування і ремонт мотоциклів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46</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Оптова торгівля, крім торгівлі автотранспортними засобами та мотоциклами</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46.1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(46.11-46.19)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Оптова торгівля за винагороду чи на основі контракту</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102.</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46.2</w:t>
            </w:r>
          </w:p>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(46.21-46.24)</w:t>
            </w:r>
            <w:r w:rsidRPr="004C5A04">
              <w:rPr>
                <w:sz w:val="20"/>
                <w:szCs w:val="20"/>
                <w:lang w:val="uk-UA"/>
              </w:rPr>
              <w:t>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Оптова торгівля сільськогосподарською сировиною та живими тваринами</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46.3</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(46.31-46.39)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Оптова торгівля продуктами харчування, напоями та тютюновими виробами</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104.</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46.4</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(46.41-46.49)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Оптова торгівля товарами господарського призначення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46.5</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(46.51-46.52)</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Оптова торгівля інформаційним і комунікаційним устаткованням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46.6</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(46.61-46.69)</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Оптова торгівля іншими машинами й устаткованням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46.7</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(46.71-46.77)</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lang w:val="uk-UA"/>
              </w:rPr>
            </w:pPr>
            <w:r w:rsidRPr="004C5A04">
              <w:rPr>
                <w:color w:val="000000"/>
                <w:lang w:val="uk-UA"/>
              </w:rPr>
              <w:t>Інші види спеціалізованої оптової торгівлі</w:t>
            </w:r>
            <w:r w:rsidRPr="004C5A04">
              <w:rPr>
                <w:color w:val="000000"/>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46.9</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(46.90)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Неспеціалізована оптова торгівля</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109</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47</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 xml:space="preserve">Роздрібна торгівля, крім торгівлі автотранспортними </w:t>
            </w:r>
            <w:r w:rsidRPr="004C5A04">
              <w:rPr>
                <w:bCs/>
                <w:sz w:val="20"/>
                <w:szCs w:val="20"/>
                <w:lang w:val="uk-UA"/>
              </w:rPr>
              <w:lastRenderedPageBreak/>
              <w:t>засобами та мотоциклами</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lastRenderedPageBreak/>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lastRenderedPageBreak/>
              <w:t>110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47.1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(47.11-47.19)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Роздрібна торгівля в неспеціалізованих магазинах</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111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47.2</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(47.21-47.29)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Роздрібна торгівля продуктами харчування, напоями та тютюновими виробами в спеціалізованих магазинах</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112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47.3</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(47.30)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Роздрібна торгівля пальним</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113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47.4</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(47.41-47.43)</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Роздрібна торгівля інформаційним і комунікаційним устаткованням у спеціалізованих магазинах</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104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47.5</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(47.51-47.59)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Роздрібна торгівля іншими товарами господарського призначення в спеціалізованих магазинах</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115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47.6</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(47.61-47.65)</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Роздрібна торгівля товарами культурного призначення та товарами для відпочинку в спеціалізованих магазинах</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116.</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47.7</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(47.71-47-72)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Роздрібна торгівля іншими товарами в спеціалізованих магазинах</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117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47.73 - 47.75</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Роздрібна торгівля фармацевтичними товарами в спеціалізованих магазинах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118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47.76 – 47.78</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color w:val="000000"/>
              </w:rPr>
              <w:t>Роздрібна торгівля квітами, рослинами, насінням, добривами, домашніми тваринами та кормами для них у спеціалізованих магазинах</w:t>
            </w:r>
            <w:r w:rsidRPr="004C5A04">
              <w:rPr>
                <w:color w:val="000000"/>
                <w:lang w:val="uk-UA"/>
              </w:rPr>
              <w:t xml:space="preserve">. </w:t>
            </w:r>
            <w:r w:rsidRPr="004C5A04">
              <w:rPr>
                <w:color w:val="000000"/>
              </w:rPr>
              <w:t> Роздрібна торгівля годинниками та ювелірними виробами в спеціалізованих магазинах Роздрібна торгівля іншими невживаними товарами в спеціалізованих магазинах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119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47.79</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Роздрібна торгівля уживаними товарами в магазинах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47.8</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(48.81-48-89)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Роздрібна торгівля з лотків і на ринках</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47.9</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(47.91-47.99 )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Інші види роздрібної торгівлі поза магазинами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49</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(49.1-49.20)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Наземний і трубопровідний транспорт</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49.3</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(49.31-49.39)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Інший пасажирський наземний транспорт</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49.4</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(49.41-49.42)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Вантажний автомобільний транспорт, надання послуг перевезення речей</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49.5</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(49.50)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Трубопровідний транспорт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50</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(50.1-50.40)</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Водний транспорт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51</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(51.1-51.22)</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Авіаційний транспорт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52</w:t>
            </w:r>
          </w:p>
          <w:p w:rsidR="004C5A04" w:rsidRPr="004C5A04" w:rsidRDefault="004C5A04" w:rsidP="004C5A04">
            <w:pPr>
              <w:pStyle w:val="aa"/>
              <w:spacing w:before="0" w:beforeAutospacing="0" w:after="0" w:afterAutospacing="0"/>
              <w:contextualSpacing/>
              <w:rPr>
                <w:bCs/>
                <w:sz w:val="20"/>
                <w:szCs w:val="20"/>
                <w:lang w:val="uk-UA"/>
              </w:rPr>
            </w:pP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Складське господарство та допоміжна діяльність у сфері транспорту</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129</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52.1</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(52.10)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Складське господарство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130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52.2</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(52.21-52.29)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color w:val="000000"/>
              </w:rPr>
              <w:t>Допоміжна діяльність у сфері транспорту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131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53</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(53.1-53.20)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Поштова та кур'єрська діяльність</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132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55</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Тимчасове розміщування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133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55.1</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(55.10)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Діяльність готелів і подібних засобів тимчасового розміщування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134.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55.2</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(55.20)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засобів розміщування на період відпустки та іншого тимчасового проживання</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135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55.3</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(55.30)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Надання місць кемпінгами та стоянками для житлових автофургонів і причепів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136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55.9</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(55.90)</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Діяльність інших засобів тимчасового розміщування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lastRenderedPageBreak/>
              <w:t>137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56</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Діяльність із забезпечення стравами та напоями</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138.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56.1</w:t>
            </w:r>
          </w:p>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(56.10)</w:t>
            </w:r>
            <w:r w:rsidRPr="004C5A04">
              <w:rPr>
                <w:sz w:val="20"/>
                <w:szCs w:val="20"/>
                <w:lang w:val="uk-UA"/>
              </w:rPr>
              <w:t>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ресторанів, надання послуг мобільного харчування</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139</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56.2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(56.21-56.29)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Постачання готових страв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56.3</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(56.30)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Обслуговування напоями</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58</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Видавнича діяльність</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58.1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(58.11-58.19)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Видання книг, періодичних видань та інша видавнича діяльність</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58.2</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(58.21-58.29)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Видання програмного забезпечення</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59</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(59.1-59.20)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Виробництво кіно-та відеофільмів, телевізійних програм, видання звукозаписів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60</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(60.1-60.20)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у сфері радіомовлення та телевізійного мовлення</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146.</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61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(61.1-61.90)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Телекомунікації (електрозв'язок)</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62</w:t>
            </w:r>
          </w:p>
          <w:p w:rsidR="004C5A04" w:rsidRPr="004C5A04" w:rsidRDefault="004C5A04" w:rsidP="004C5A04">
            <w:pPr>
              <w:pStyle w:val="aa"/>
              <w:spacing w:before="0" w:beforeAutospacing="0" w:after="0" w:afterAutospacing="0"/>
              <w:contextualSpacing/>
              <w:rPr>
                <w:bCs/>
                <w:sz w:val="20"/>
                <w:szCs w:val="20"/>
                <w:lang w:val="uk-UA"/>
              </w:rPr>
            </w:pP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Комп'ютерне програмування, консультування та пов'язана з ними діяльність</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62.0</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(62.01-62.09)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Комп'ютерне програмування, консультування та пов'язана з ними діяльність</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149.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63</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(63.1-63.99)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Надання інформаційних послуг</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150.</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64</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(64.1-64.99)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Надання фінансових послуг, крім страхування та пенсійного забезпечення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65</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(65.1-65.30)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Страхування, перестрахування та недержавне пенсійне забезпечення, крім обов'язкового соціального страхування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152.</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66</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(66.1-66.30)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Допоміжна діяльність у сферах фінансових послуг і страхування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153.</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68</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(68.1-68.20)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Операції з нерухомим майном</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68.3</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(68.31 -68.32)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Агентства нерухомості.</w:t>
            </w:r>
            <w:r w:rsidRPr="004C5A04">
              <w:rPr>
                <w:color w:val="000000"/>
              </w:rPr>
              <w:t xml:space="preserve"> Управління нерухомим майном за винагороду або на основі контракту </w:t>
            </w:r>
            <w:r w:rsidRPr="004C5A04">
              <w:rPr>
                <w:sz w:val="20"/>
                <w:szCs w:val="20"/>
                <w:lang w:val="uk-UA"/>
              </w:rPr>
              <w:t xml:space="preserve">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69</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(69.1-69.20)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у сферах права та бухгалтерського обліку</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70</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(70.1-70.22)</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Діяльність головних управлінь (хед-офісів); консультування з питань керування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71</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Діяльність у сферах архітектури та інжинірингу; технічні випробування та дослідження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71.1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(71.11-71.12)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у сферах архітектури та інжинірингу, надання послуг технічного консультування</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159</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71.2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(71.20)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Технічні випробування та дослідження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160.</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(71.1-71.20)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Наукові дослідження та розробки</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161.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73</w:t>
            </w:r>
          </w:p>
          <w:p w:rsidR="004C5A04" w:rsidRPr="004C5A04" w:rsidRDefault="004C5A04" w:rsidP="004C5A04">
            <w:pPr>
              <w:pStyle w:val="aa"/>
              <w:spacing w:before="0" w:beforeAutospacing="0" w:after="0" w:afterAutospacing="0"/>
              <w:contextualSpacing/>
              <w:rPr>
                <w:bCs/>
                <w:sz w:val="20"/>
                <w:szCs w:val="20"/>
                <w:lang w:val="uk-UA"/>
              </w:rPr>
            </w:pP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Рекламна діяльність і дослідження кон'юнктури ринку</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162.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73.1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(73.11-73.12)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Рекламна діяльність</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163</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73.2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(73.20)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Дослідження кон'юнктури ринку та виявлення громадської думки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164.</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74</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Інша професійна, наукова та технічна діяльність</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165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74.1</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(74.10)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Спеціалізована діяльність із дизайну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166.</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74.2</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(74.20)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у сфері фотографії</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167.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74.3</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(74.30)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Надання послуг перекладу</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168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74.9</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(74.90)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 xml:space="preserve">Інша професійна, наукова та технічна діяльність, не віднесена до інших </w:t>
            </w:r>
            <w:r w:rsidRPr="004C5A04">
              <w:rPr>
                <w:color w:val="000000"/>
              </w:rPr>
              <w:lastRenderedPageBreak/>
              <w:t>угруповань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lastRenderedPageBreak/>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lastRenderedPageBreak/>
              <w:t>169.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75</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(75.0-75.00)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Ветеринарна діяльність</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170</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77</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(77.1-77.40)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Оренда, прокат і лізинг</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78 (78.1-78.30)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Діяльність із працевлаштування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172.</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79</w:t>
            </w:r>
          </w:p>
          <w:p w:rsidR="004C5A04" w:rsidRPr="004C5A04" w:rsidRDefault="004C5A04" w:rsidP="004C5A04">
            <w:pPr>
              <w:pStyle w:val="aa"/>
              <w:spacing w:before="0" w:beforeAutospacing="0" w:after="0" w:afterAutospacing="0"/>
              <w:contextualSpacing/>
              <w:rPr>
                <w:bCs/>
                <w:sz w:val="20"/>
                <w:szCs w:val="20"/>
                <w:lang w:val="uk-UA"/>
              </w:rPr>
            </w:pP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Діяльність туристичних агентств, туристичних операторів, надання інших послуг бронювання та пов'язана з цим діяльність</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79.1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(79.11-79.12)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туристичних агентств і туристичних операторів</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174</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79.9</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(79.90)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Надання інших послуг бронювання та пов'язана з цим діяльність</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80</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(80.1-80.30)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Діяльність охоронних служб та проведення розслідувань</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rPr>
          <w:trHeight w:val="321"/>
        </w:trPr>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81</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Обслуговування будинків і територій</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177</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81.1</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(81.10)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Комплексне обслуговування об'єктів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81.2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(81.21-81.29)</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Діяльність із прибирання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178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81.3</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(81.30)</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Надання ландшафтних послуг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180.</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82</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Адміністративна та допоміжна офісна діяльність, інші допоміжні комерційні послуги</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82.1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(82.11-8219)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Адміністративна та допоміжна офісна діяльність</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182</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82.2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(82.20)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Діяльність телефонних центрів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183</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82.3</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(82.30)</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Організування конгресів і торговельних виставок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184</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82.9</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(82.91-82.99)</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Надання допоміжних комерційних послуг, н. в. і. у.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84</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(84.1-84.30)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Державне управління й оборона; обов'язкове соціальне страхування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85</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Освіта</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85.1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(85.10)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Дошкільна освіта</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85.2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(85.20)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Початкова освіта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189.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85.3</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(85.31-85.32)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Середня освіта</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190</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85.4</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(85.41-85.42)</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Вища освіта</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85.5</w:t>
            </w:r>
          </w:p>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(85.51-85.59)</w:t>
            </w:r>
            <w:r w:rsidRPr="004C5A04">
              <w:rPr>
                <w:sz w:val="20"/>
                <w:szCs w:val="20"/>
                <w:lang w:val="uk-UA"/>
              </w:rPr>
              <w:t>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Інші види освіти</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85.6 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(85.60)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Допоміжна діяльність у сфері освіти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86</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Охорона здоров'я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86.2</w:t>
            </w:r>
            <w:r w:rsidRPr="004C5A04">
              <w:rPr>
                <w:sz w:val="20"/>
                <w:szCs w:val="20"/>
                <w:lang w:val="uk-UA"/>
              </w:rPr>
              <w:t>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Медична та стоматологічна практика</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195</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86.1</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(86.10)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Діяльність лікарняних закладів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86.2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(86.21-86.23)</w:t>
            </w:r>
          </w:p>
        </w:tc>
        <w:tc>
          <w:tcPr>
            <w:tcW w:w="4819" w:type="dxa"/>
            <w:shd w:val="clear" w:color="auto" w:fill="auto"/>
          </w:tcPr>
          <w:p w:rsidR="004C5A04" w:rsidRPr="004C5A04" w:rsidRDefault="004C5A04" w:rsidP="004C5A04">
            <w:pPr>
              <w:pStyle w:val="aa"/>
              <w:spacing w:before="0" w:beforeAutospacing="0" w:after="0" w:afterAutospacing="0"/>
              <w:contextualSpacing/>
              <w:rPr>
                <w:color w:val="000000"/>
              </w:rPr>
            </w:pPr>
            <w:r w:rsidRPr="004C5A04">
              <w:rPr>
                <w:color w:val="000000"/>
              </w:rPr>
              <w:t>Медична та стоматологічна практика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86.9</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(86.90)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Інша діяльність у сфері охорони здоров'я</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87</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(87.1-87.90)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Надання послуг догляду із забезпеченням проживання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199.</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88</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(88.1-88.10)</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Надання соціальної допомоги без забезпечення проживання</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200.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88.9</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(88.91-88.99)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Денний догляд за дітьми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201.</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90</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lastRenderedPageBreak/>
              <w:t>(90.0-90.04)</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lastRenderedPageBreak/>
              <w:t>Діяльність у сфері творчості, мистецтва та розваг</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lastRenderedPageBreak/>
              <w:t>202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91</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(91.0-91.04)</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color w:val="000000"/>
                <w:lang w:val="uk-UA"/>
              </w:rPr>
              <w:t>Функціювання бібліотек, архівів, музеїв та інших закладів культури</w:t>
            </w:r>
            <w:r w:rsidRPr="004C5A04">
              <w:rPr>
                <w:color w:val="000000"/>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203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92</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(92.0-92.00)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Організування азартних ігор</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204.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93</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Діяльність у сфері спорту, організування відпочинку та розваг</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205.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93.1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(93.11-93.19)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у сфері спорту</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206</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93.2</w:t>
            </w:r>
          </w:p>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(93.21-93.29)</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color w:val="000000"/>
              </w:rPr>
              <w:t>Організування відпочинку та розваг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207.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94</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(94.1-94.99)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громадських організацій</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208.</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95</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Ремонт комп'ютерів, побутових виробів і предметів особистого вжитку</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bookmarkStart w:id="13" w:name="_GoBack"/>
        <w:bookmarkEnd w:id="13"/>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209.</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95.1</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(95.11-95.12)</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Ремонт комп'ютерів і обладнання зв'язку</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210.</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95.2</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(95.21-95.29)</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Ремонт побутових виробів і предметів особистого вжитку</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7</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211.</w:t>
            </w:r>
          </w:p>
        </w:tc>
        <w:tc>
          <w:tcPr>
            <w:tcW w:w="2501"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96</w:t>
            </w:r>
          </w:p>
        </w:tc>
        <w:tc>
          <w:tcPr>
            <w:tcW w:w="4819" w:type="dxa"/>
            <w:shd w:val="clear" w:color="auto" w:fill="auto"/>
          </w:tcPr>
          <w:p w:rsidR="004C5A04" w:rsidRPr="004C5A04" w:rsidRDefault="004C5A04" w:rsidP="004C5A04">
            <w:pPr>
              <w:pStyle w:val="aa"/>
              <w:spacing w:before="0" w:beforeAutospacing="0" w:after="0" w:afterAutospacing="0"/>
              <w:contextualSpacing/>
              <w:rPr>
                <w:bCs/>
                <w:sz w:val="20"/>
                <w:szCs w:val="20"/>
                <w:lang w:val="uk-UA"/>
              </w:rPr>
            </w:pPr>
            <w:r w:rsidRPr="004C5A04">
              <w:rPr>
                <w:bCs/>
                <w:sz w:val="20"/>
                <w:szCs w:val="20"/>
                <w:lang w:val="uk-UA"/>
              </w:rPr>
              <w:t>Надання інших індивідуальних послуг</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212.</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96.01 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Прання та хімічне чищення текстильних і хутряних виробів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7</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213.</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96.02 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Надання послуг перукарнями та салонами краси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7</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214.</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96.03 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Організування поховань і надання суміжних послуг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215.</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96.04 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Діяльність із забезпечення фізичного комфорту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216.</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96.09 </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Надання інших індивідуальних послуг, н. в. і. у.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217</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97</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(97.0-97.00)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Діяльність домашніх господарств як роботодавців для домашньої прислуги</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contextualSpacing/>
              <w:rPr>
                <w:rFonts w:ascii="Times New Roman" w:hAnsi="Times New Roman"/>
                <w:lang w:val="uk-UA"/>
              </w:rPr>
            </w:pPr>
            <w:r w:rsidRPr="004C5A04">
              <w:rPr>
                <w:rFonts w:ascii="Times New Roman" w:hAnsi="Times New Roman"/>
                <w:lang w:val="uk-UA"/>
              </w:rPr>
              <w:t>218.</w:t>
            </w:r>
          </w:p>
        </w:tc>
        <w:tc>
          <w:tcPr>
            <w:tcW w:w="2501"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98</w:t>
            </w:r>
            <w:r w:rsidRPr="004C5A04">
              <w:rPr>
                <w:sz w:val="20"/>
                <w:szCs w:val="20"/>
                <w:lang w:val="uk-UA"/>
              </w:rPr>
              <w:t> </w:t>
            </w:r>
          </w:p>
          <w:p w:rsidR="004C5A04" w:rsidRPr="004C5A04" w:rsidRDefault="004C5A04" w:rsidP="004C5A04">
            <w:pPr>
              <w:pStyle w:val="aa"/>
              <w:spacing w:before="0" w:beforeAutospacing="0" w:after="0" w:afterAutospacing="0"/>
              <w:contextualSpacing/>
              <w:rPr>
                <w:sz w:val="20"/>
                <w:szCs w:val="20"/>
                <w:lang w:val="uk-UA"/>
              </w:rPr>
            </w:pPr>
            <w:r w:rsidRPr="004C5A04">
              <w:rPr>
                <w:sz w:val="20"/>
                <w:szCs w:val="20"/>
                <w:lang w:val="uk-UA"/>
              </w:rPr>
              <w:t>(98.1-98.20)</w:t>
            </w:r>
          </w:p>
        </w:tc>
        <w:tc>
          <w:tcPr>
            <w:tcW w:w="4819" w:type="dxa"/>
            <w:shd w:val="clear" w:color="auto" w:fill="auto"/>
          </w:tcPr>
          <w:p w:rsidR="004C5A04" w:rsidRPr="004C5A04" w:rsidRDefault="004C5A04" w:rsidP="004C5A04">
            <w:pPr>
              <w:pStyle w:val="aa"/>
              <w:spacing w:before="0" w:beforeAutospacing="0" w:after="0" w:afterAutospacing="0"/>
              <w:contextualSpacing/>
              <w:rPr>
                <w:sz w:val="20"/>
                <w:szCs w:val="20"/>
                <w:lang w:val="uk-UA"/>
              </w:rPr>
            </w:pPr>
            <w:r w:rsidRPr="004C5A04">
              <w:rPr>
                <w:bCs/>
                <w:sz w:val="20"/>
                <w:szCs w:val="20"/>
                <w:lang w:val="uk-UA"/>
              </w:rPr>
              <w:t>Діяльність домашніх господарств як виробників товарів та послуг для власного споживання</w:t>
            </w:r>
            <w:r w:rsidRPr="004C5A04">
              <w:rPr>
                <w:sz w:val="20"/>
                <w:szCs w:val="20"/>
                <w:lang w:val="uk-UA"/>
              </w:rPr>
              <w:t> </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15</w:t>
            </w:r>
          </w:p>
        </w:tc>
      </w:tr>
      <w:tr w:rsidR="004C5A04" w:rsidRPr="004C5A04" w:rsidTr="00DE051E">
        <w:tc>
          <w:tcPr>
            <w:tcW w:w="726"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219.</w:t>
            </w:r>
          </w:p>
        </w:tc>
        <w:tc>
          <w:tcPr>
            <w:tcW w:w="2501" w:type="dxa"/>
            <w:shd w:val="clear" w:color="auto" w:fill="auto"/>
          </w:tcPr>
          <w:p w:rsidR="004C5A04" w:rsidRPr="004C5A04" w:rsidRDefault="004C5A04" w:rsidP="004C5A04">
            <w:pPr>
              <w:pStyle w:val="aa"/>
              <w:spacing w:before="0" w:beforeAutospacing="0" w:after="0" w:afterAutospacing="0"/>
              <w:rPr>
                <w:sz w:val="20"/>
                <w:szCs w:val="20"/>
                <w:lang w:val="uk-UA"/>
              </w:rPr>
            </w:pPr>
            <w:r w:rsidRPr="004C5A04">
              <w:rPr>
                <w:sz w:val="20"/>
                <w:szCs w:val="20"/>
                <w:lang w:val="uk-UA"/>
              </w:rPr>
              <w:t>99</w:t>
            </w:r>
          </w:p>
          <w:p w:rsidR="004C5A04" w:rsidRPr="004C5A04" w:rsidRDefault="004C5A04" w:rsidP="004C5A04">
            <w:pPr>
              <w:pStyle w:val="aa"/>
              <w:spacing w:before="0" w:beforeAutospacing="0" w:after="0" w:afterAutospacing="0"/>
              <w:rPr>
                <w:sz w:val="20"/>
                <w:szCs w:val="20"/>
                <w:lang w:val="uk-UA"/>
              </w:rPr>
            </w:pPr>
            <w:r w:rsidRPr="004C5A04">
              <w:rPr>
                <w:sz w:val="20"/>
                <w:szCs w:val="20"/>
                <w:lang w:val="uk-UA"/>
              </w:rPr>
              <w:t>(99.0-99.00)</w:t>
            </w:r>
          </w:p>
        </w:tc>
        <w:tc>
          <w:tcPr>
            <w:tcW w:w="4819" w:type="dxa"/>
            <w:shd w:val="clear" w:color="auto" w:fill="auto"/>
          </w:tcPr>
          <w:p w:rsidR="004C5A04" w:rsidRPr="004C5A04" w:rsidRDefault="004C5A04" w:rsidP="004C5A04">
            <w:pPr>
              <w:pStyle w:val="aa"/>
              <w:spacing w:before="0" w:beforeAutospacing="0" w:after="0" w:afterAutospacing="0"/>
              <w:rPr>
                <w:sz w:val="20"/>
                <w:szCs w:val="20"/>
                <w:lang w:val="uk-UA"/>
              </w:rPr>
            </w:pPr>
            <w:r w:rsidRPr="004C5A04">
              <w:rPr>
                <w:sz w:val="20"/>
                <w:szCs w:val="20"/>
                <w:lang w:val="uk-UA"/>
              </w:rPr>
              <w:t>Діяльність екстериторіальних організацій і органів</w:t>
            </w: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20</w:t>
            </w:r>
          </w:p>
        </w:tc>
      </w:tr>
      <w:tr w:rsidR="004C5A04" w:rsidRPr="004C5A04" w:rsidTr="00DE051E">
        <w:tc>
          <w:tcPr>
            <w:tcW w:w="726" w:type="dxa"/>
            <w:shd w:val="clear" w:color="auto" w:fill="auto"/>
          </w:tcPr>
          <w:p w:rsidR="004C5A04" w:rsidRPr="004C5A04" w:rsidRDefault="004C5A04" w:rsidP="004C5A04">
            <w:pPr>
              <w:spacing w:after="0" w:line="240" w:lineRule="auto"/>
              <w:rPr>
                <w:rFonts w:ascii="Times New Roman" w:hAnsi="Times New Roman"/>
                <w:lang w:val="uk-UA"/>
              </w:rPr>
            </w:pPr>
          </w:p>
        </w:tc>
        <w:tc>
          <w:tcPr>
            <w:tcW w:w="2501" w:type="dxa"/>
            <w:shd w:val="clear" w:color="auto" w:fill="auto"/>
          </w:tcPr>
          <w:p w:rsidR="004C5A04" w:rsidRPr="004C5A04" w:rsidRDefault="004C5A04" w:rsidP="004C5A04">
            <w:pPr>
              <w:pStyle w:val="aa"/>
              <w:spacing w:before="0" w:beforeAutospacing="0" w:after="0" w:afterAutospacing="0"/>
              <w:rPr>
                <w:sz w:val="20"/>
                <w:szCs w:val="20"/>
                <w:lang w:val="uk-UA"/>
              </w:rPr>
            </w:pPr>
          </w:p>
        </w:tc>
        <w:tc>
          <w:tcPr>
            <w:tcW w:w="4819" w:type="dxa"/>
            <w:shd w:val="clear" w:color="auto" w:fill="auto"/>
          </w:tcPr>
          <w:p w:rsidR="004C5A04" w:rsidRPr="004C5A04" w:rsidRDefault="004C5A04" w:rsidP="004C5A04">
            <w:pPr>
              <w:pStyle w:val="aa"/>
              <w:spacing w:before="0" w:beforeAutospacing="0" w:after="0" w:afterAutospacing="0"/>
              <w:rPr>
                <w:sz w:val="20"/>
                <w:szCs w:val="20"/>
                <w:lang w:val="uk-UA"/>
              </w:rPr>
            </w:pPr>
          </w:p>
        </w:tc>
        <w:tc>
          <w:tcPr>
            <w:tcW w:w="1701" w:type="dxa"/>
            <w:shd w:val="clear" w:color="auto" w:fill="auto"/>
          </w:tcPr>
          <w:p w:rsidR="004C5A04" w:rsidRPr="004C5A04" w:rsidRDefault="004C5A04" w:rsidP="004C5A04">
            <w:pPr>
              <w:spacing w:after="0" w:line="240" w:lineRule="auto"/>
              <w:rPr>
                <w:rFonts w:ascii="Times New Roman" w:hAnsi="Times New Roman"/>
                <w:lang w:val="uk-UA"/>
              </w:rPr>
            </w:pPr>
          </w:p>
        </w:tc>
      </w:tr>
    </w:tbl>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Секретар ради                                                                           Д. О. Романенко</w:t>
      </w:r>
    </w:p>
    <w:p w:rsidR="004C5A04" w:rsidRPr="004C5A04" w:rsidRDefault="004C5A04" w:rsidP="004C5A04">
      <w:pPr>
        <w:spacing w:after="0" w:line="240" w:lineRule="auto"/>
        <w:rPr>
          <w:rFonts w:ascii="Times New Roman" w:hAnsi="Times New Roman"/>
        </w:rPr>
      </w:pP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Додаток 5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ЗАТВЕРДЖЕНО</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Рішенням 5  сесії Сватівської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міської ради 7 скликання </w:t>
      </w:r>
    </w:p>
    <w:p w:rsidR="004C5A04" w:rsidRPr="004C5A04" w:rsidRDefault="004C5A04" w:rsidP="004C5A04">
      <w:pPr>
        <w:spacing w:after="0" w:line="240" w:lineRule="auto"/>
        <w:jc w:val="center"/>
        <w:rPr>
          <w:rFonts w:ascii="Times New Roman" w:hAnsi="Times New Roman"/>
          <w:lang w:val="uk-UA"/>
        </w:rPr>
      </w:pPr>
      <w:r w:rsidRPr="004C5A04">
        <w:rPr>
          <w:rFonts w:ascii="Times New Roman" w:hAnsi="Times New Roman"/>
          <w:lang w:val="uk-UA"/>
        </w:rPr>
        <w:t xml:space="preserve">                                                                                               №5/1 від  30 червня 2016року</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ПОЛОЖЕННЯ</w:t>
      </w:r>
    </w:p>
    <w:p w:rsidR="004C5A04" w:rsidRPr="004C5A04" w:rsidRDefault="004C5A04" w:rsidP="004C5A04">
      <w:pPr>
        <w:spacing w:after="0" w:line="240" w:lineRule="auto"/>
        <w:jc w:val="center"/>
        <w:rPr>
          <w:rFonts w:ascii="Times New Roman" w:hAnsi="Times New Roman"/>
          <w:b/>
          <w:lang w:val="uk-UA"/>
        </w:rPr>
      </w:pPr>
      <w:r w:rsidRPr="004C5A04">
        <w:rPr>
          <w:rFonts w:ascii="Times New Roman" w:hAnsi="Times New Roman"/>
          <w:b/>
          <w:lang w:val="uk-UA"/>
        </w:rPr>
        <w:t>про туристичний збір</w:t>
      </w:r>
    </w:p>
    <w:p w:rsidR="004C5A04" w:rsidRPr="004C5A04" w:rsidRDefault="004C5A04" w:rsidP="004C5A04">
      <w:pPr>
        <w:spacing w:after="0" w:line="240" w:lineRule="auto"/>
        <w:jc w:val="center"/>
        <w:rPr>
          <w:rFonts w:ascii="Times New Roman" w:hAnsi="Times New Roman"/>
          <w:lang w:val="uk-UA"/>
        </w:rPr>
      </w:pP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b/>
          <w:i/>
          <w:lang w:val="uk-UA"/>
        </w:rPr>
        <w:t>1. Туристичний збір</w:t>
      </w:r>
      <w:r w:rsidRPr="004C5A04">
        <w:rPr>
          <w:rFonts w:ascii="Times New Roman" w:hAnsi="Times New Roman"/>
          <w:lang w:val="uk-UA"/>
        </w:rPr>
        <w:t xml:space="preserve"> </w:t>
      </w:r>
      <w:r w:rsidRPr="004C5A04">
        <w:rPr>
          <w:rFonts w:ascii="Times New Roman" w:hAnsi="Times New Roman"/>
          <w:lang w:val="uk-UA"/>
        </w:rPr>
        <w:sym w:font="Symbol" w:char="F02D"/>
      </w:r>
      <w:r w:rsidRPr="004C5A04">
        <w:rPr>
          <w:rFonts w:ascii="Times New Roman" w:hAnsi="Times New Roman"/>
          <w:lang w:val="uk-UA"/>
        </w:rPr>
        <w:t xml:space="preserve"> це місцевий збір, кошти від якого зараховуються до місцевого бюджету.</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2. Платники збору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2.1. Платниками збору є громадяни України, іноземці, а також особи без громадянства, які прибувають на територію Сватівської міської ради, на якій діє рішення Сватівської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4C5A04" w:rsidRPr="004C5A04" w:rsidRDefault="004C5A04" w:rsidP="004C5A04">
      <w:pPr>
        <w:spacing w:after="0" w:line="240" w:lineRule="auto"/>
        <w:jc w:val="both"/>
        <w:rPr>
          <w:rFonts w:ascii="Times New Roman" w:hAnsi="Times New Roman"/>
          <w:lang w:val="uk-UA"/>
        </w:rPr>
      </w:pPr>
      <w:bookmarkStart w:id="14" w:name="n6528"/>
      <w:bookmarkEnd w:id="14"/>
      <w:r w:rsidRPr="004C5A04">
        <w:rPr>
          <w:rFonts w:ascii="Times New Roman" w:hAnsi="Times New Roman"/>
          <w:lang w:val="uk-UA"/>
        </w:rPr>
        <w:t>2.2. Платниками збору не можуть бути особи, які:</w:t>
      </w:r>
    </w:p>
    <w:p w:rsidR="004C5A04" w:rsidRPr="004C5A04" w:rsidRDefault="004C5A04" w:rsidP="004C5A04">
      <w:pPr>
        <w:spacing w:after="0" w:line="240" w:lineRule="auto"/>
        <w:jc w:val="both"/>
        <w:rPr>
          <w:rFonts w:ascii="Times New Roman" w:hAnsi="Times New Roman"/>
          <w:lang w:val="uk-UA"/>
        </w:rPr>
      </w:pPr>
      <w:bookmarkStart w:id="15" w:name="n6529"/>
      <w:bookmarkEnd w:id="15"/>
      <w:r w:rsidRPr="004C5A04">
        <w:rPr>
          <w:rFonts w:ascii="Times New Roman" w:hAnsi="Times New Roman"/>
          <w:lang w:val="uk-UA"/>
        </w:rPr>
        <w:t>а) постійно проживають, у тому числі на умовах договорів найму, у селищах Сосновий, Зміївка, Дачне або місті Сватове, на території яких встановлено даний збір;</w:t>
      </w:r>
    </w:p>
    <w:p w:rsidR="004C5A04" w:rsidRPr="004C5A04" w:rsidRDefault="004C5A04" w:rsidP="004C5A04">
      <w:pPr>
        <w:spacing w:after="0" w:line="240" w:lineRule="auto"/>
        <w:jc w:val="both"/>
        <w:rPr>
          <w:rFonts w:ascii="Times New Roman" w:hAnsi="Times New Roman"/>
          <w:lang w:val="uk-UA"/>
        </w:rPr>
      </w:pPr>
      <w:bookmarkStart w:id="16" w:name="n6530"/>
      <w:bookmarkEnd w:id="16"/>
      <w:r w:rsidRPr="004C5A04">
        <w:rPr>
          <w:rFonts w:ascii="Times New Roman" w:hAnsi="Times New Roman"/>
          <w:lang w:val="uk-UA"/>
        </w:rPr>
        <w:t>б) особи, які прибули у відрядження;</w:t>
      </w:r>
    </w:p>
    <w:p w:rsidR="004C5A04" w:rsidRPr="004C5A04" w:rsidRDefault="004C5A04" w:rsidP="004C5A04">
      <w:pPr>
        <w:spacing w:after="0" w:line="240" w:lineRule="auto"/>
        <w:jc w:val="both"/>
        <w:rPr>
          <w:rFonts w:ascii="Times New Roman" w:hAnsi="Times New Roman"/>
          <w:lang w:val="uk-UA"/>
        </w:rPr>
      </w:pPr>
      <w:bookmarkStart w:id="17" w:name="n6531"/>
      <w:bookmarkEnd w:id="17"/>
      <w:r w:rsidRPr="004C5A04">
        <w:rPr>
          <w:rFonts w:ascii="Times New Roman" w:hAnsi="Times New Roman"/>
          <w:lang w:val="uk-UA"/>
        </w:rPr>
        <w:t>в) інваліди, діти-інваліди та особи, що супроводжують інвалідів I групи або дітей-інвалідів (не більше одного супроводжуючого);</w:t>
      </w:r>
    </w:p>
    <w:p w:rsidR="004C5A04" w:rsidRPr="004C5A04" w:rsidRDefault="004C5A04" w:rsidP="004C5A04">
      <w:pPr>
        <w:spacing w:after="0" w:line="240" w:lineRule="auto"/>
        <w:jc w:val="both"/>
        <w:rPr>
          <w:rFonts w:ascii="Times New Roman" w:hAnsi="Times New Roman"/>
          <w:lang w:val="uk-UA"/>
        </w:rPr>
      </w:pPr>
      <w:bookmarkStart w:id="18" w:name="n6532"/>
      <w:bookmarkEnd w:id="18"/>
      <w:r w:rsidRPr="004C5A04">
        <w:rPr>
          <w:rFonts w:ascii="Times New Roman" w:hAnsi="Times New Roman"/>
          <w:lang w:val="uk-UA"/>
        </w:rPr>
        <w:t>г) ветерани війни;</w:t>
      </w:r>
    </w:p>
    <w:p w:rsidR="004C5A04" w:rsidRPr="004C5A04" w:rsidRDefault="004C5A04" w:rsidP="004C5A04">
      <w:pPr>
        <w:spacing w:after="0" w:line="240" w:lineRule="auto"/>
        <w:jc w:val="both"/>
        <w:rPr>
          <w:rFonts w:ascii="Times New Roman" w:hAnsi="Times New Roman"/>
          <w:lang w:val="uk-UA"/>
        </w:rPr>
      </w:pPr>
      <w:bookmarkStart w:id="19" w:name="n6533"/>
      <w:bookmarkEnd w:id="19"/>
      <w:r w:rsidRPr="004C5A04">
        <w:rPr>
          <w:rFonts w:ascii="Times New Roman" w:hAnsi="Times New Roman"/>
          <w:lang w:val="uk-UA"/>
        </w:rPr>
        <w:t>ґ) учасники ліквідації наслідків аварії на Чорнобильській АЕС;</w:t>
      </w:r>
    </w:p>
    <w:p w:rsidR="004C5A04" w:rsidRPr="004C5A04" w:rsidRDefault="004C5A04" w:rsidP="004C5A04">
      <w:pPr>
        <w:spacing w:after="0" w:line="240" w:lineRule="auto"/>
        <w:jc w:val="both"/>
        <w:rPr>
          <w:rFonts w:ascii="Times New Roman" w:hAnsi="Times New Roman"/>
          <w:lang w:val="uk-UA"/>
        </w:rPr>
      </w:pPr>
      <w:bookmarkStart w:id="20" w:name="n6534"/>
      <w:bookmarkEnd w:id="20"/>
      <w:r w:rsidRPr="004C5A04">
        <w:rPr>
          <w:rFonts w:ascii="Times New Roman" w:hAnsi="Times New Roman"/>
          <w:lang w:val="uk-UA"/>
        </w:rPr>
        <w:lastRenderedPageBreak/>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4C5A04" w:rsidRPr="004C5A04" w:rsidRDefault="004C5A04" w:rsidP="004C5A04">
      <w:pPr>
        <w:spacing w:after="0" w:line="240" w:lineRule="auto"/>
        <w:jc w:val="both"/>
        <w:rPr>
          <w:rFonts w:ascii="Times New Roman" w:hAnsi="Times New Roman"/>
          <w:lang w:val="uk-UA"/>
        </w:rPr>
      </w:pPr>
      <w:bookmarkStart w:id="21" w:name="n6535"/>
      <w:bookmarkEnd w:id="21"/>
      <w:r w:rsidRPr="004C5A04">
        <w:rPr>
          <w:rFonts w:ascii="Times New Roman" w:hAnsi="Times New Roman"/>
          <w:lang w:val="uk-UA"/>
        </w:rPr>
        <w:t xml:space="preserve"> </w:t>
      </w:r>
      <w:bookmarkStart w:id="22" w:name="n6536"/>
      <w:bookmarkEnd w:id="22"/>
      <w:r w:rsidRPr="004C5A04">
        <w:rPr>
          <w:rFonts w:ascii="Times New Roman" w:hAnsi="Times New Roman"/>
          <w:lang w:val="uk-UA"/>
        </w:rPr>
        <w:t>е) діти віком до 18 років;</w:t>
      </w:r>
    </w:p>
    <w:p w:rsidR="004C5A04" w:rsidRPr="004C5A04" w:rsidRDefault="004C5A04" w:rsidP="004C5A04">
      <w:pPr>
        <w:spacing w:after="0" w:line="240" w:lineRule="auto"/>
        <w:jc w:val="both"/>
        <w:rPr>
          <w:rFonts w:ascii="Times New Roman" w:hAnsi="Times New Roman"/>
          <w:lang w:val="uk-UA"/>
        </w:rPr>
      </w:pPr>
      <w:bookmarkStart w:id="23" w:name="n6537"/>
      <w:bookmarkEnd w:id="23"/>
      <w:r w:rsidRPr="004C5A04">
        <w:rPr>
          <w:rFonts w:ascii="Times New Roman" w:hAnsi="Times New Roman"/>
          <w:lang w:val="uk-UA"/>
        </w:rPr>
        <w:t xml:space="preserve"> </w:t>
      </w:r>
      <w:bookmarkStart w:id="24" w:name="n6538"/>
      <w:bookmarkEnd w:id="24"/>
      <w:r w:rsidRPr="004C5A04">
        <w:rPr>
          <w:rFonts w:ascii="Times New Roman" w:hAnsi="Times New Roman"/>
          <w:lang w:val="uk-UA"/>
        </w:rPr>
        <w:t>є) дитячі лікувально-профілактичні, фізкультурно-оздоровчі та санаторно-курортні заклади.</w:t>
      </w: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3. Ставка збору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3.1. Ставка встановлюється у розмірі від 1 відсотка до бази справляння збору, визначеної   4 цього Положення.</w:t>
      </w:r>
    </w:p>
    <w:p w:rsidR="004C5A04" w:rsidRPr="004C5A04" w:rsidRDefault="004C5A04" w:rsidP="004C5A04">
      <w:pPr>
        <w:spacing w:after="0" w:line="240" w:lineRule="auto"/>
        <w:jc w:val="both"/>
        <w:rPr>
          <w:rFonts w:ascii="Times New Roman" w:hAnsi="Times New Roman"/>
          <w:b/>
          <w:i/>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4. База справляння збору</w:t>
      </w:r>
    </w:p>
    <w:p w:rsidR="004C5A04" w:rsidRPr="004C5A04" w:rsidRDefault="004C5A04" w:rsidP="004C5A04">
      <w:pPr>
        <w:spacing w:after="0" w:line="240" w:lineRule="auto"/>
        <w:jc w:val="both"/>
        <w:rPr>
          <w:rFonts w:ascii="Times New Roman" w:hAnsi="Times New Roman"/>
          <w:lang w:val="uk-UA"/>
        </w:rPr>
      </w:pPr>
      <w:bookmarkStart w:id="25" w:name="n6543"/>
      <w:bookmarkEnd w:id="25"/>
      <w:r w:rsidRPr="004C5A04">
        <w:rPr>
          <w:rFonts w:ascii="Times New Roman" w:hAnsi="Times New Roman"/>
          <w:lang w:val="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4C5A04" w:rsidRPr="004C5A04" w:rsidRDefault="004C5A04" w:rsidP="004C5A04">
      <w:pPr>
        <w:spacing w:after="0" w:line="240" w:lineRule="auto"/>
        <w:jc w:val="both"/>
        <w:rPr>
          <w:rFonts w:ascii="Times New Roman" w:hAnsi="Times New Roman"/>
          <w:lang w:val="uk-UA"/>
        </w:rPr>
      </w:pPr>
      <w:bookmarkStart w:id="26" w:name="n6544"/>
      <w:bookmarkEnd w:id="26"/>
      <w:r w:rsidRPr="004C5A04">
        <w:rPr>
          <w:rFonts w:ascii="Times New Roman" w:hAnsi="Times New Roman"/>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4C5A04" w:rsidRPr="004C5A04" w:rsidRDefault="004C5A04" w:rsidP="004C5A04">
      <w:pPr>
        <w:spacing w:after="0" w:line="240" w:lineRule="auto"/>
        <w:jc w:val="both"/>
        <w:rPr>
          <w:rFonts w:ascii="Times New Roman" w:hAnsi="Times New Roman"/>
          <w:lang w:val="uk-UA"/>
        </w:rPr>
      </w:pPr>
      <w:bookmarkStart w:id="27" w:name="n6545"/>
      <w:bookmarkEnd w:id="27"/>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5. Податкові агенти</w:t>
      </w:r>
    </w:p>
    <w:p w:rsidR="004C5A04" w:rsidRPr="004C5A04" w:rsidRDefault="004C5A04" w:rsidP="004C5A04">
      <w:pPr>
        <w:spacing w:after="0" w:line="240" w:lineRule="auto"/>
        <w:jc w:val="both"/>
        <w:rPr>
          <w:rFonts w:ascii="Times New Roman" w:hAnsi="Times New Roman"/>
          <w:lang w:val="uk-UA"/>
        </w:rPr>
      </w:pPr>
      <w:bookmarkStart w:id="28" w:name="n6546"/>
      <w:bookmarkEnd w:id="28"/>
      <w:r w:rsidRPr="004C5A04">
        <w:rPr>
          <w:rFonts w:ascii="Times New Roman" w:hAnsi="Times New Roman"/>
          <w:lang w:val="uk-UA"/>
        </w:rPr>
        <w:t>5.1. справляння збору може здійснюватися:</w:t>
      </w:r>
    </w:p>
    <w:p w:rsidR="004C5A04" w:rsidRPr="004C5A04" w:rsidRDefault="004C5A04" w:rsidP="004C5A04">
      <w:pPr>
        <w:spacing w:after="0" w:line="240" w:lineRule="auto"/>
        <w:jc w:val="both"/>
        <w:rPr>
          <w:rFonts w:ascii="Times New Roman" w:hAnsi="Times New Roman"/>
          <w:lang w:val="uk-UA"/>
        </w:rPr>
      </w:pPr>
      <w:bookmarkStart w:id="29" w:name="n6547"/>
      <w:bookmarkEnd w:id="29"/>
      <w:r w:rsidRPr="004C5A04">
        <w:rPr>
          <w:rFonts w:ascii="Times New Roman" w:hAnsi="Times New Roman"/>
          <w:lang w:val="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4C5A04" w:rsidRPr="004C5A04" w:rsidRDefault="004C5A04" w:rsidP="004C5A04">
      <w:pPr>
        <w:spacing w:after="0" w:line="240" w:lineRule="auto"/>
        <w:jc w:val="both"/>
        <w:rPr>
          <w:rFonts w:ascii="Times New Roman" w:hAnsi="Times New Roman"/>
          <w:lang w:val="uk-UA"/>
        </w:rPr>
      </w:pPr>
      <w:bookmarkStart w:id="30" w:name="n6548"/>
      <w:bookmarkEnd w:id="30"/>
      <w:r w:rsidRPr="004C5A04">
        <w:rPr>
          <w:rFonts w:ascii="Times New Roman" w:hAnsi="Times New Roman"/>
          <w:lang w:val="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4C5A04" w:rsidRPr="004C5A04" w:rsidRDefault="004C5A04" w:rsidP="004C5A04">
      <w:pPr>
        <w:spacing w:after="0" w:line="240" w:lineRule="auto"/>
        <w:jc w:val="both"/>
        <w:rPr>
          <w:rFonts w:ascii="Times New Roman" w:hAnsi="Times New Roman"/>
          <w:lang w:val="uk-UA"/>
        </w:rPr>
      </w:pPr>
      <w:bookmarkStart w:id="31" w:name="n6549"/>
      <w:bookmarkEnd w:id="31"/>
      <w:r w:rsidRPr="004C5A04">
        <w:rPr>
          <w:rFonts w:ascii="Times New Roman" w:hAnsi="Times New Roman"/>
          <w:lang w:val="uk-UA"/>
        </w:rPr>
        <w:t xml:space="preserve">в) юридичними особами або фізичними особами </w:t>
      </w:r>
      <w:r w:rsidRPr="004C5A04">
        <w:rPr>
          <w:rFonts w:ascii="Times New Roman" w:hAnsi="Times New Roman"/>
          <w:lang w:val="uk-UA"/>
        </w:rPr>
        <w:sym w:font="Symbol" w:char="F02D"/>
      </w:r>
      <w:r w:rsidRPr="004C5A04">
        <w:rPr>
          <w:rFonts w:ascii="Times New Roman" w:hAnsi="Times New Roman"/>
          <w:lang w:val="uk-UA"/>
        </w:rPr>
        <w:t xml:space="preserve"> підприємцями, які уповноважуються Сватівською міською радою справляти збір на умовах договору, укладеного з радою.</w:t>
      </w:r>
    </w:p>
    <w:p w:rsidR="004C5A04" w:rsidRPr="004C5A04" w:rsidRDefault="004C5A04" w:rsidP="004C5A04">
      <w:pPr>
        <w:spacing w:after="0" w:line="240" w:lineRule="auto"/>
        <w:jc w:val="both"/>
        <w:rPr>
          <w:rFonts w:ascii="Times New Roman" w:hAnsi="Times New Roman"/>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6. Особливості справляння збору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4C5A04" w:rsidRPr="004C5A04" w:rsidRDefault="004C5A04" w:rsidP="004C5A04">
      <w:pPr>
        <w:spacing w:after="0" w:line="240" w:lineRule="auto"/>
        <w:jc w:val="both"/>
        <w:rPr>
          <w:rFonts w:ascii="Times New Roman" w:hAnsi="Times New Roman"/>
          <w:b/>
          <w:i/>
          <w:lang w:val="uk-UA"/>
        </w:rPr>
      </w:pPr>
    </w:p>
    <w:p w:rsidR="004C5A04" w:rsidRPr="004C5A04" w:rsidRDefault="004C5A04" w:rsidP="004C5A04">
      <w:pPr>
        <w:spacing w:after="0" w:line="240" w:lineRule="auto"/>
        <w:jc w:val="both"/>
        <w:rPr>
          <w:rFonts w:ascii="Times New Roman" w:hAnsi="Times New Roman"/>
          <w:b/>
          <w:i/>
          <w:lang w:val="uk-UA"/>
        </w:rPr>
      </w:pPr>
      <w:r w:rsidRPr="004C5A04">
        <w:rPr>
          <w:rFonts w:ascii="Times New Roman" w:hAnsi="Times New Roman"/>
          <w:b/>
          <w:i/>
          <w:lang w:val="uk-UA"/>
        </w:rPr>
        <w:t>7. Порядок сплати збору</w:t>
      </w:r>
    </w:p>
    <w:p w:rsidR="004C5A04" w:rsidRPr="004C5A04" w:rsidRDefault="004C5A04" w:rsidP="004C5A04">
      <w:pPr>
        <w:spacing w:after="0" w:line="240" w:lineRule="auto"/>
        <w:jc w:val="both"/>
        <w:rPr>
          <w:rFonts w:ascii="Times New Roman" w:hAnsi="Times New Roman"/>
          <w:lang w:val="uk-UA"/>
        </w:rPr>
      </w:pPr>
      <w:r w:rsidRPr="004C5A04">
        <w:rPr>
          <w:rFonts w:ascii="Times New Roman" w:hAnsi="Times New Roman"/>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4C5A04" w:rsidRPr="004C5A04" w:rsidRDefault="004C5A04" w:rsidP="004C5A04">
      <w:pPr>
        <w:spacing w:after="0" w:line="240" w:lineRule="auto"/>
        <w:jc w:val="both"/>
        <w:rPr>
          <w:rFonts w:ascii="Times New Roman" w:hAnsi="Times New Roman"/>
          <w:lang w:val="uk-UA"/>
        </w:rPr>
      </w:pPr>
      <w:bookmarkStart w:id="32" w:name="n6554"/>
      <w:bookmarkEnd w:id="32"/>
      <w:r w:rsidRPr="004C5A04">
        <w:rPr>
          <w:rFonts w:ascii="Times New Roman" w:hAnsi="Times New Roman"/>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4C5A04" w:rsidRPr="004C5A04" w:rsidRDefault="004C5A04" w:rsidP="004C5A04">
      <w:pPr>
        <w:spacing w:after="0" w:line="240" w:lineRule="auto"/>
        <w:rPr>
          <w:rFonts w:ascii="Times New Roman" w:hAnsi="Times New Roman"/>
          <w:lang w:val="uk-UA"/>
        </w:rPr>
      </w:pPr>
      <w:bookmarkStart w:id="33" w:name="n6556"/>
      <w:bookmarkEnd w:id="33"/>
      <w:r w:rsidRPr="004C5A04">
        <w:rPr>
          <w:rFonts w:ascii="Times New Roman" w:hAnsi="Times New Roman"/>
          <w:lang w:val="uk-UA"/>
        </w:rPr>
        <w:t>7.3. Базовий податковий (звітний) період дорівнює календарному кварталу</w:t>
      </w:r>
    </w:p>
    <w:p w:rsidR="004C5A04" w:rsidRPr="004C5A04" w:rsidRDefault="004C5A04" w:rsidP="004C5A04">
      <w:pPr>
        <w:spacing w:after="0" w:line="240" w:lineRule="auto"/>
        <w:rPr>
          <w:rFonts w:ascii="Times New Roman" w:hAnsi="Times New Roman"/>
          <w:lang w:val="uk-UA"/>
        </w:rPr>
      </w:pPr>
    </w:p>
    <w:p w:rsidR="004C5A04" w:rsidRPr="004C5A04" w:rsidRDefault="004C5A04" w:rsidP="004C5A04">
      <w:pPr>
        <w:spacing w:after="0" w:line="240" w:lineRule="auto"/>
        <w:rPr>
          <w:rFonts w:ascii="Times New Roman" w:hAnsi="Times New Roman"/>
          <w:lang w:val="uk-UA"/>
        </w:rPr>
      </w:pPr>
      <w:r w:rsidRPr="004C5A04">
        <w:rPr>
          <w:rFonts w:ascii="Times New Roman" w:hAnsi="Times New Roman"/>
          <w:lang w:val="uk-UA"/>
        </w:rPr>
        <w:t>Секретар Сватівської міської ради                                                Д.О.Романенко</w:t>
      </w:r>
    </w:p>
    <w:p w:rsidR="004C5A04" w:rsidRPr="004C5A04" w:rsidRDefault="004C5A04" w:rsidP="004C5A04">
      <w:pPr>
        <w:spacing w:after="0" w:line="240" w:lineRule="auto"/>
        <w:rPr>
          <w:rFonts w:ascii="Times New Roman" w:hAnsi="Times New Roman"/>
          <w:lang w:val="uk-UA"/>
        </w:rPr>
      </w:pPr>
    </w:p>
    <w:sectPr w:rsidR="004C5A04" w:rsidRPr="004C5A04"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AB70EB"/>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87A143C"/>
    <w:multiLevelType w:val="hybridMultilevel"/>
    <w:tmpl w:val="E954C092"/>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3D30EB"/>
    <w:multiLevelType w:val="hybridMultilevel"/>
    <w:tmpl w:val="C12C3FE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27C29F4"/>
    <w:multiLevelType w:val="hybridMultilevel"/>
    <w:tmpl w:val="12C20FB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3">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0ED378C"/>
    <w:multiLevelType w:val="hybridMultilevel"/>
    <w:tmpl w:val="72A8069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B932D1"/>
    <w:multiLevelType w:val="hybridMultilevel"/>
    <w:tmpl w:val="17FA1406"/>
    <w:lvl w:ilvl="0" w:tplc="26EEDC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E171C3"/>
    <w:multiLevelType w:val="multilevel"/>
    <w:tmpl w:val="1C6CB5E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2"/>
  </w:num>
  <w:num w:numId="8">
    <w:abstractNumId w:val="8"/>
  </w:num>
  <w:num w:numId="9">
    <w:abstractNumId w:val="17"/>
  </w:num>
  <w:num w:numId="10">
    <w:abstractNumId w:val="1"/>
  </w:num>
  <w:num w:numId="11">
    <w:abstractNumId w:val="6"/>
  </w:num>
  <w:num w:numId="12">
    <w:abstractNumId w:val="7"/>
  </w:num>
  <w:num w:numId="13">
    <w:abstractNumId w:val="0"/>
  </w:num>
  <w:num w:numId="14">
    <w:abstractNumId w:val="15"/>
  </w:num>
  <w:num w:numId="15">
    <w:abstractNumId w:val="14"/>
  </w:num>
  <w:num w:numId="16">
    <w:abstractNumId w:val="16"/>
  </w:num>
  <w:num w:numId="17">
    <w:abstractNumId w:val="3"/>
  </w:num>
  <w:num w:numId="18">
    <w:abstractNumId w:val="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8339A"/>
    <w:rsid w:val="0008358D"/>
    <w:rsid w:val="000B2129"/>
    <w:rsid w:val="000D0C3B"/>
    <w:rsid w:val="000F0B0A"/>
    <w:rsid w:val="000F1133"/>
    <w:rsid w:val="001011DB"/>
    <w:rsid w:val="0010561B"/>
    <w:rsid w:val="00105D6F"/>
    <w:rsid w:val="001116BF"/>
    <w:rsid w:val="001A6C2F"/>
    <w:rsid w:val="001E6B04"/>
    <w:rsid w:val="00201D8B"/>
    <w:rsid w:val="00234DDC"/>
    <w:rsid w:val="0026587C"/>
    <w:rsid w:val="00273BD5"/>
    <w:rsid w:val="00283DC0"/>
    <w:rsid w:val="00284A94"/>
    <w:rsid w:val="002C135C"/>
    <w:rsid w:val="00306C00"/>
    <w:rsid w:val="00334596"/>
    <w:rsid w:val="00341455"/>
    <w:rsid w:val="003A2A09"/>
    <w:rsid w:val="003A7B2B"/>
    <w:rsid w:val="003B38D6"/>
    <w:rsid w:val="00412A5A"/>
    <w:rsid w:val="00412F0E"/>
    <w:rsid w:val="00437579"/>
    <w:rsid w:val="00440C6A"/>
    <w:rsid w:val="00456228"/>
    <w:rsid w:val="004C5A04"/>
    <w:rsid w:val="004D5616"/>
    <w:rsid w:val="00562EE8"/>
    <w:rsid w:val="005661C6"/>
    <w:rsid w:val="00571BD2"/>
    <w:rsid w:val="00576AAC"/>
    <w:rsid w:val="005A2D30"/>
    <w:rsid w:val="005B14DC"/>
    <w:rsid w:val="005C16E3"/>
    <w:rsid w:val="00647098"/>
    <w:rsid w:val="00665CD6"/>
    <w:rsid w:val="00681B27"/>
    <w:rsid w:val="00681F3E"/>
    <w:rsid w:val="006B335F"/>
    <w:rsid w:val="006E6B65"/>
    <w:rsid w:val="00710185"/>
    <w:rsid w:val="00732ACC"/>
    <w:rsid w:val="00741300"/>
    <w:rsid w:val="00760F68"/>
    <w:rsid w:val="0077214F"/>
    <w:rsid w:val="007A63EA"/>
    <w:rsid w:val="007B67C8"/>
    <w:rsid w:val="007C42E2"/>
    <w:rsid w:val="007D406F"/>
    <w:rsid w:val="007E4565"/>
    <w:rsid w:val="00823D46"/>
    <w:rsid w:val="00830000"/>
    <w:rsid w:val="00842FEA"/>
    <w:rsid w:val="008760E0"/>
    <w:rsid w:val="008F6C3E"/>
    <w:rsid w:val="00926937"/>
    <w:rsid w:val="00981FCE"/>
    <w:rsid w:val="00983986"/>
    <w:rsid w:val="009866A8"/>
    <w:rsid w:val="009B3FA2"/>
    <w:rsid w:val="009E15BB"/>
    <w:rsid w:val="00A27234"/>
    <w:rsid w:val="00A86825"/>
    <w:rsid w:val="00AA059E"/>
    <w:rsid w:val="00AB6732"/>
    <w:rsid w:val="00AC3550"/>
    <w:rsid w:val="00AD389B"/>
    <w:rsid w:val="00AD4FA2"/>
    <w:rsid w:val="00B10470"/>
    <w:rsid w:val="00B43671"/>
    <w:rsid w:val="00B46985"/>
    <w:rsid w:val="00B545FC"/>
    <w:rsid w:val="00B733A2"/>
    <w:rsid w:val="00B75106"/>
    <w:rsid w:val="00BC08F6"/>
    <w:rsid w:val="00C25A7F"/>
    <w:rsid w:val="00C7079D"/>
    <w:rsid w:val="00C727B6"/>
    <w:rsid w:val="00C7299F"/>
    <w:rsid w:val="00C81C8F"/>
    <w:rsid w:val="00C95FA1"/>
    <w:rsid w:val="00CA2431"/>
    <w:rsid w:val="00CA5C3C"/>
    <w:rsid w:val="00CE1268"/>
    <w:rsid w:val="00D731F6"/>
    <w:rsid w:val="00D837D3"/>
    <w:rsid w:val="00E04D38"/>
    <w:rsid w:val="00E06EAC"/>
    <w:rsid w:val="00E07C32"/>
    <w:rsid w:val="00E72BD3"/>
    <w:rsid w:val="00E753D3"/>
    <w:rsid w:val="00EC201A"/>
    <w:rsid w:val="00EC2858"/>
    <w:rsid w:val="00F222B0"/>
    <w:rsid w:val="00F4555A"/>
    <w:rsid w:val="00F45F39"/>
    <w:rsid w:val="00F472A8"/>
    <w:rsid w:val="00F82AA5"/>
    <w:rsid w:val="00F83987"/>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0">
    <w:name w:val="heading 2"/>
    <w:basedOn w:val="a"/>
    <w:next w:val="a"/>
    <w:link w:val="21"/>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1">
    <w:name w:val="Заголовок 2 Знак"/>
    <w:basedOn w:val="a0"/>
    <w:link w:val="20"/>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rsid w:val="00681F3E"/>
    <w:pPr>
      <w:spacing w:after="0" w:line="240" w:lineRule="auto"/>
    </w:pPr>
    <w:rPr>
      <w:rFonts w:ascii="Tahoma" w:hAnsi="Tahoma" w:cs="Tahoma"/>
      <w:sz w:val="16"/>
      <w:szCs w:val="16"/>
    </w:rPr>
  </w:style>
  <w:style w:type="character" w:customStyle="1" w:styleId="a5">
    <w:name w:val="Текст выноски Знак"/>
    <w:basedOn w:val="a0"/>
    <w:link w:val="a4"/>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BC08F6"/>
    <w:rPr>
      <w:rFonts w:cs="Times New Roman"/>
    </w:rPr>
  </w:style>
  <w:style w:type="paragraph" w:customStyle="1" w:styleId="rvps2">
    <w:name w:val="rvps2"/>
    <w:basedOn w:val="a"/>
    <w:rsid w:val="004C5A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C5A04"/>
  </w:style>
  <w:style w:type="character" w:styleId="a8">
    <w:name w:val="Hyperlink"/>
    <w:unhideWhenUsed/>
    <w:rsid w:val="004C5A04"/>
    <w:rPr>
      <w:color w:val="0000FF"/>
      <w:u w:val="single"/>
    </w:rPr>
  </w:style>
  <w:style w:type="numbering" w:customStyle="1" w:styleId="2">
    <w:name w:val="Стиль2"/>
    <w:basedOn w:val="a2"/>
    <w:rsid w:val="004C5A04"/>
    <w:pPr>
      <w:numPr>
        <w:numId w:val="20"/>
      </w:numPr>
    </w:pPr>
  </w:style>
  <w:style w:type="table" w:styleId="a9">
    <w:name w:val="Table Grid"/>
    <w:basedOn w:val="a1"/>
    <w:locked/>
    <w:rsid w:val="004C5A0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C5A0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0">
    <w:name w:val="heading 2"/>
    <w:basedOn w:val="a"/>
    <w:next w:val="a"/>
    <w:link w:val="21"/>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1">
    <w:name w:val="Заголовок 2 Знак"/>
    <w:basedOn w:val="a0"/>
    <w:link w:val="20"/>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rsid w:val="00681F3E"/>
    <w:pPr>
      <w:spacing w:after="0" w:line="240" w:lineRule="auto"/>
    </w:pPr>
    <w:rPr>
      <w:rFonts w:ascii="Tahoma" w:hAnsi="Tahoma" w:cs="Tahoma"/>
      <w:sz w:val="16"/>
      <w:szCs w:val="16"/>
    </w:rPr>
  </w:style>
  <w:style w:type="character" w:customStyle="1" w:styleId="a5">
    <w:name w:val="Текст выноски Знак"/>
    <w:basedOn w:val="a0"/>
    <w:link w:val="a4"/>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BC08F6"/>
    <w:rPr>
      <w:rFonts w:cs="Times New Roman"/>
    </w:rPr>
  </w:style>
  <w:style w:type="paragraph" w:customStyle="1" w:styleId="rvps2">
    <w:name w:val="rvps2"/>
    <w:basedOn w:val="a"/>
    <w:rsid w:val="004C5A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C5A04"/>
  </w:style>
  <w:style w:type="character" w:styleId="a8">
    <w:name w:val="Hyperlink"/>
    <w:unhideWhenUsed/>
    <w:rsid w:val="004C5A04"/>
    <w:rPr>
      <w:color w:val="0000FF"/>
      <w:u w:val="single"/>
    </w:rPr>
  </w:style>
  <w:style w:type="numbering" w:customStyle="1" w:styleId="2">
    <w:name w:val="Стиль2"/>
    <w:basedOn w:val="a2"/>
    <w:rsid w:val="004C5A04"/>
    <w:pPr>
      <w:numPr>
        <w:numId w:val="20"/>
      </w:numPr>
    </w:pPr>
  </w:style>
  <w:style w:type="table" w:styleId="a9">
    <w:name w:val="Table Grid"/>
    <w:basedOn w:val="a1"/>
    <w:locked/>
    <w:rsid w:val="004C5A0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C5A0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111">
      <w:marLeft w:val="0"/>
      <w:marRight w:val="0"/>
      <w:marTop w:val="0"/>
      <w:marBottom w:val="0"/>
      <w:divBdr>
        <w:top w:val="none" w:sz="0" w:space="0" w:color="auto"/>
        <w:left w:val="none" w:sz="0" w:space="0" w:color="auto"/>
        <w:bottom w:val="none" w:sz="0" w:space="0" w:color="auto"/>
        <w:right w:val="none" w:sz="0" w:space="0" w:color="auto"/>
      </w:divBdr>
    </w:div>
    <w:div w:id="482085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875-12" TargetMode="External"/><Relationship Id="rId3" Type="http://schemas.microsoft.com/office/2007/relationships/stylesWithEffects" Target="stylesWithEffects.xml"/><Relationship Id="rId7" Type="http://schemas.openxmlformats.org/officeDocument/2006/relationships/hyperlink" Target="http://zakon2.rada.gov.ua/laws/show/66-2016-%D0%BF/para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rada/show/975-2011-%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37</Pages>
  <Words>17826</Words>
  <Characters>101613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8</cp:revision>
  <cp:lastPrinted>2016-09-27T10:11:00Z</cp:lastPrinted>
  <dcterms:created xsi:type="dcterms:W3CDTF">2016-06-13T12:20:00Z</dcterms:created>
  <dcterms:modified xsi:type="dcterms:W3CDTF">2016-09-27T10:28:00Z</dcterms:modified>
</cp:coreProperties>
</file>