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5F" w:rsidRPr="00BC5558" w:rsidRDefault="000F365F" w:rsidP="000F365F">
      <w:pPr>
        <w:jc w:val="center"/>
        <w:rPr>
          <w:lang w:val="uk-UA"/>
        </w:rPr>
      </w:pPr>
      <w:bookmarkStart w:id="0" w:name="_GoBack"/>
      <w:bookmarkEnd w:id="0"/>
      <w:r w:rsidRPr="00A92CF7">
        <w:t>]</w:t>
      </w:r>
      <w:r w:rsidRPr="00BC5558">
        <w:rPr>
          <w:lang w:val="uk-UA"/>
        </w:rPr>
        <w:t>Інформаційна картка</w:t>
      </w:r>
    </w:p>
    <w:p w:rsidR="002F76A5" w:rsidRDefault="000F365F" w:rsidP="000F365F">
      <w:pPr>
        <w:jc w:val="center"/>
        <w:rPr>
          <w:lang w:val="uk-UA"/>
        </w:rPr>
      </w:pPr>
      <w:r w:rsidRPr="00BC5558">
        <w:rPr>
          <w:lang w:val="uk-UA"/>
        </w:rPr>
        <w:t xml:space="preserve">адміністративної послуги </w:t>
      </w:r>
    </w:p>
    <w:p w:rsidR="00554B6B" w:rsidRDefault="00554B6B" w:rsidP="000F365F">
      <w:pPr>
        <w:jc w:val="center"/>
        <w:rPr>
          <w:lang w:val="uk-UA"/>
        </w:rPr>
      </w:pPr>
    </w:p>
    <w:p w:rsidR="000F365F" w:rsidRPr="00BC5558" w:rsidRDefault="000F365F" w:rsidP="000F365F">
      <w:pPr>
        <w:jc w:val="center"/>
        <w:rPr>
          <w:b/>
          <w:u w:val="single"/>
          <w:lang w:val="uk-UA"/>
        </w:rPr>
      </w:pPr>
      <w:r w:rsidRPr="00BC5558">
        <w:rPr>
          <w:b/>
          <w:color w:val="000000"/>
          <w:u w:val="single"/>
          <w:lang w:val="uk-UA" w:eastAsia="uk-UA"/>
        </w:rPr>
        <w:t>Д</w:t>
      </w:r>
      <w:proofErr w:type="spellStart"/>
      <w:r w:rsidRPr="00BC5558">
        <w:rPr>
          <w:b/>
          <w:color w:val="000000"/>
          <w:u w:val="single"/>
          <w:lang w:eastAsia="uk-UA"/>
        </w:rPr>
        <w:t>ержавна</w:t>
      </w:r>
      <w:proofErr w:type="spellEnd"/>
      <w:r w:rsidRPr="00BC5558">
        <w:rPr>
          <w:b/>
          <w:color w:val="000000"/>
          <w:u w:val="single"/>
          <w:lang w:eastAsia="uk-UA"/>
        </w:rPr>
        <w:t xml:space="preserve"> </w:t>
      </w:r>
      <w:proofErr w:type="spellStart"/>
      <w:r w:rsidRPr="00BC5558">
        <w:rPr>
          <w:b/>
          <w:color w:val="000000"/>
          <w:u w:val="single"/>
          <w:lang w:eastAsia="uk-UA"/>
        </w:rPr>
        <w:t>реєстрація</w:t>
      </w:r>
      <w:proofErr w:type="spellEnd"/>
      <w:r w:rsidRPr="00BC5558">
        <w:rPr>
          <w:b/>
          <w:color w:val="000000"/>
          <w:u w:val="single"/>
          <w:lang w:eastAsia="uk-UA"/>
        </w:rPr>
        <w:t xml:space="preserve"> </w:t>
      </w:r>
      <w:proofErr w:type="spellStart"/>
      <w:r w:rsidRPr="00BC5558">
        <w:rPr>
          <w:b/>
          <w:color w:val="000000"/>
          <w:u w:val="single"/>
          <w:lang w:eastAsia="uk-UA"/>
        </w:rPr>
        <w:t>іншого</w:t>
      </w:r>
      <w:proofErr w:type="spellEnd"/>
      <w:r w:rsidRPr="00BC5558">
        <w:rPr>
          <w:b/>
          <w:color w:val="000000"/>
          <w:u w:val="single"/>
          <w:lang w:eastAsia="uk-UA"/>
        </w:rPr>
        <w:t xml:space="preserve"> </w:t>
      </w:r>
      <w:proofErr w:type="spellStart"/>
      <w:r w:rsidRPr="00BC5558">
        <w:rPr>
          <w:b/>
          <w:color w:val="000000"/>
          <w:u w:val="single"/>
          <w:lang w:eastAsia="uk-UA"/>
        </w:rPr>
        <w:t>речового</w:t>
      </w:r>
      <w:proofErr w:type="spellEnd"/>
      <w:r w:rsidRPr="00BC5558">
        <w:rPr>
          <w:b/>
          <w:color w:val="000000"/>
          <w:u w:val="single"/>
          <w:lang w:eastAsia="uk-UA"/>
        </w:rPr>
        <w:t xml:space="preserve"> права на </w:t>
      </w:r>
      <w:proofErr w:type="spellStart"/>
      <w:r w:rsidRPr="00BC5558">
        <w:rPr>
          <w:b/>
          <w:color w:val="000000"/>
          <w:u w:val="single"/>
          <w:lang w:eastAsia="uk-UA"/>
        </w:rPr>
        <w:t>нерухоме</w:t>
      </w:r>
      <w:proofErr w:type="spellEnd"/>
      <w:r w:rsidRPr="00BC5558">
        <w:rPr>
          <w:b/>
          <w:color w:val="000000"/>
          <w:u w:val="single"/>
          <w:lang w:eastAsia="uk-UA"/>
        </w:rPr>
        <w:t xml:space="preserve"> </w:t>
      </w:r>
      <w:proofErr w:type="spellStart"/>
      <w:r w:rsidRPr="00BC5558">
        <w:rPr>
          <w:b/>
          <w:color w:val="000000"/>
          <w:u w:val="single"/>
          <w:lang w:eastAsia="uk-UA"/>
        </w:rPr>
        <w:t>майно</w:t>
      </w:r>
      <w:proofErr w:type="spellEnd"/>
      <w:r w:rsidRPr="00BC5558">
        <w:rPr>
          <w:b/>
          <w:color w:val="000000"/>
          <w:u w:val="single"/>
          <w:lang w:eastAsia="uk-UA"/>
        </w:rPr>
        <w:t xml:space="preserve">, </w:t>
      </w:r>
      <w:proofErr w:type="spellStart"/>
      <w:r w:rsidRPr="00BC5558">
        <w:rPr>
          <w:b/>
          <w:color w:val="000000"/>
          <w:u w:val="single"/>
          <w:lang w:eastAsia="uk-UA"/>
        </w:rPr>
        <w:t>обтяження</w:t>
      </w:r>
      <w:proofErr w:type="spellEnd"/>
      <w:r w:rsidRPr="00BC5558">
        <w:rPr>
          <w:b/>
          <w:color w:val="000000"/>
          <w:u w:val="single"/>
          <w:lang w:eastAsia="uk-UA"/>
        </w:rPr>
        <w:t xml:space="preserve"> права на </w:t>
      </w:r>
      <w:proofErr w:type="spellStart"/>
      <w:r w:rsidRPr="00BC5558">
        <w:rPr>
          <w:b/>
          <w:color w:val="000000"/>
          <w:u w:val="single"/>
          <w:lang w:eastAsia="uk-UA"/>
        </w:rPr>
        <w:t>нерухоме</w:t>
      </w:r>
      <w:proofErr w:type="spellEnd"/>
      <w:r w:rsidRPr="00BC5558">
        <w:rPr>
          <w:b/>
          <w:color w:val="000000"/>
          <w:u w:val="single"/>
          <w:lang w:eastAsia="uk-UA"/>
        </w:rPr>
        <w:t xml:space="preserve"> </w:t>
      </w:r>
      <w:proofErr w:type="spellStart"/>
      <w:r w:rsidRPr="00BC5558">
        <w:rPr>
          <w:b/>
          <w:color w:val="000000"/>
          <w:u w:val="single"/>
          <w:lang w:eastAsia="uk-UA"/>
        </w:rPr>
        <w:t>майно</w:t>
      </w:r>
      <w:proofErr w:type="spellEnd"/>
    </w:p>
    <w:p w:rsidR="000F365F" w:rsidRDefault="000F365F" w:rsidP="000F365F">
      <w:pPr>
        <w:jc w:val="center"/>
        <w:rPr>
          <w:lang w:val="uk-UA"/>
        </w:rPr>
      </w:pPr>
      <w:r w:rsidRPr="00BC5558">
        <w:rPr>
          <w:lang w:val="uk-UA"/>
        </w:rPr>
        <w:t xml:space="preserve"> (назва адміністративної послуги)</w:t>
      </w:r>
    </w:p>
    <w:p w:rsidR="00554B6B" w:rsidRPr="00BC5558" w:rsidRDefault="00554B6B" w:rsidP="000F365F">
      <w:pPr>
        <w:jc w:val="center"/>
        <w:rPr>
          <w:lang w:val="uk-UA"/>
        </w:rPr>
      </w:pPr>
    </w:p>
    <w:p w:rsidR="00043F16" w:rsidRDefault="00043F16" w:rsidP="00043F16">
      <w:pPr>
        <w:jc w:val="center"/>
        <w:rPr>
          <w:b/>
          <w:lang w:val="uk-UA" w:eastAsia="uk-UA"/>
        </w:rPr>
      </w:pPr>
      <w:r>
        <w:rPr>
          <w:b/>
          <w:color w:val="1A1A1A"/>
          <w:shd w:val="clear" w:color="auto" w:fill="FFFFFF"/>
          <w:lang w:val="uk-UA"/>
        </w:rPr>
        <w:t>Спеціаліст І категорії з реалізації повноважень суб’єктів державної реєстрації прав (державний реєстратор) Сватівської міської ради</w:t>
      </w:r>
      <w:r>
        <w:rPr>
          <w:b/>
          <w:lang w:val="uk-UA" w:eastAsia="uk-UA"/>
        </w:rPr>
        <w:t xml:space="preserve"> </w:t>
      </w:r>
    </w:p>
    <w:p w:rsidR="00043F16" w:rsidRDefault="00043F16" w:rsidP="00043F16">
      <w:pPr>
        <w:jc w:val="center"/>
        <w:rPr>
          <w:sz w:val="20"/>
          <w:szCs w:val="20"/>
          <w:lang w:val="uk-UA"/>
        </w:rPr>
      </w:pPr>
      <w:r>
        <w:rPr>
          <w:sz w:val="20"/>
          <w:szCs w:val="20"/>
          <w:lang w:val="uk-UA"/>
        </w:rPr>
        <w:t>(найменування суб'єкта надання адміністративної послуги)</w:t>
      </w:r>
    </w:p>
    <w:p w:rsidR="00554B6B" w:rsidRDefault="00554B6B" w:rsidP="00043F16">
      <w:pPr>
        <w:jc w:val="center"/>
        <w:rPr>
          <w:sz w:val="20"/>
          <w:szCs w:val="2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675"/>
        <w:gridCol w:w="3119"/>
        <w:gridCol w:w="6237"/>
      </w:tblGrid>
      <w:tr w:rsidR="00B04E80" w:rsidRPr="00BC5558" w:rsidTr="00F76A86">
        <w:tc>
          <w:tcPr>
            <w:tcW w:w="675" w:type="dxa"/>
          </w:tcPr>
          <w:p w:rsidR="00B04E80" w:rsidRPr="00BC5558" w:rsidRDefault="00B04E80" w:rsidP="00B04E80">
            <w:pPr>
              <w:rPr>
                <w:lang w:val="uk-UA"/>
              </w:rPr>
            </w:pPr>
            <w:r w:rsidRPr="00BC5558">
              <w:rPr>
                <w:lang w:val="uk-UA"/>
              </w:rPr>
              <w:t xml:space="preserve"> 1.</w:t>
            </w:r>
          </w:p>
        </w:tc>
        <w:tc>
          <w:tcPr>
            <w:tcW w:w="3119" w:type="dxa"/>
          </w:tcPr>
          <w:p w:rsidR="00B04E80" w:rsidRPr="00BC5558" w:rsidRDefault="00B04E80" w:rsidP="00B04E80">
            <w:pPr>
              <w:rPr>
                <w:lang w:val="uk-UA"/>
              </w:rPr>
            </w:pPr>
            <w:r w:rsidRPr="00BC5558">
              <w:rPr>
                <w:lang w:val="uk-UA"/>
              </w:rPr>
              <w:t xml:space="preserve">Місцезнаходження </w:t>
            </w:r>
          </w:p>
        </w:tc>
        <w:tc>
          <w:tcPr>
            <w:tcW w:w="6237" w:type="dxa"/>
          </w:tcPr>
          <w:p w:rsidR="00B04E80" w:rsidRPr="00554B6B" w:rsidRDefault="00B04E80" w:rsidP="00B04E80">
            <w:pPr>
              <w:rPr>
                <w:lang w:val="uk-UA"/>
              </w:rPr>
            </w:pPr>
            <w:r w:rsidRPr="00554B6B">
              <w:rPr>
                <w:lang w:val="uk-UA"/>
              </w:rPr>
              <w:t xml:space="preserve">92600, Луганська обл., </w:t>
            </w:r>
            <w:proofErr w:type="spellStart"/>
            <w:r w:rsidRPr="00554B6B">
              <w:rPr>
                <w:lang w:val="uk-UA"/>
              </w:rPr>
              <w:t>м.Сватове</w:t>
            </w:r>
            <w:proofErr w:type="spellEnd"/>
            <w:r w:rsidRPr="00554B6B">
              <w:rPr>
                <w:lang w:val="uk-UA"/>
              </w:rPr>
              <w:t>,  пл. 50 річчя Перемоги, буд.36</w:t>
            </w:r>
          </w:p>
        </w:tc>
      </w:tr>
      <w:tr w:rsidR="00B04E80" w:rsidRPr="00BC5558" w:rsidTr="00F76A86">
        <w:tc>
          <w:tcPr>
            <w:tcW w:w="675" w:type="dxa"/>
          </w:tcPr>
          <w:p w:rsidR="00B04E80" w:rsidRPr="00BC5558" w:rsidRDefault="00B04E80" w:rsidP="00B04E80">
            <w:pPr>
              <w:rPr>
                <w:lang w:val="uk-UA"/>
              </w:rPr>
            </w:pPr>
            <w:r w:rsidRPr="00BC5558">
              <w:rPr>
                <w:lang w:val="uk-UA"/>
              </w:rPr>
              <w:t xml:space="preserve"> 2.</w:t>
            </w:r>
            <w:r w:rsidRPr="00BC5558">
              <w:rPr>
                <w:lang w:val="uk-UA"/>
              </w:rPr>
              <w:tab/>
            </w:r>
          </w:p>
        </w:tc>
        <w:tc>
          <w:tcPr>
            <w:tcW w:w="3119" w:type="dxa"/>
          </w:tcPr>
          <w:p w:rsidR="00B04E80" w:rsidRPr="00BC5558" w:rsidRDefault="00B04E80" w:rsidP="00B04E80">
            <w:pPr>
              <w:rPr>
                <w:lang w:val="uk-UA"/>
              </w:rPr>
            </w:pPr>
            <w:r w:rsidRPr="00BC5558">
              <w:rPr>
                <w:lang w:val="uk-UA"/>
              </w:rPr>
              <w:t xml:space="preserve">Інформація щодо графіку прийому </w:t>
            </w:r>
          </w:p>
        </w:tc>
        <w:tc>
          <w:tcPr>
            <w:tcW w:w="6237" w:type="dxa"/>
          </w:tcPr>
          <w:p w:rsidR="00B04E80" w:rsidRPr="00554B6B" w:rsidRDefault="00B04E80" w:rsidP="00B04E80">
            <w:r w:rsidRPr="00554B6B">
              <w:rPr>
                <w:lang w:val="uk-UA"/>
              </w:rPr>
              <w:t>Понеділок, вівторок, середа, четвер з 08.0</w:t>
            </w:r>
            <w:r w:rsidRPr="00554B6B">
              <w:t xml:space="preserve">0 </w:t>
            </w:r>
            <w:r w:rsidRPr="00554B6B">
              <w:rPr>
                <w:lang w:val="uk-UA"/>
              </w:rPr>
              <w:t xml:space="preserve">год. </w:t>
            </w:r>
            <w:r w:rsidRPr="00554B6B">
              <w:t>до 1</w:t>
            </w:r>
            <w:r w:rsidRPr="00554B6B">
              <w:rPr>
                <w:lang w:val="uk-UA"/>
              </w:rPr>
              <w:t>7.00 год.</w:t>
            </w:r>
          </w:p>
          <w:p w:rsidR="00B04E80" w:rsidRPr="00554B6B" w:rsidRDefault="00B04E80" w:rsidP="00B04E80">
            <w:pPr>
              <w:ind w:left="-108" w:firstLine="108"/>
              <w:rPr>
                <w:lang w:val="uk-UA"/>
              </w:rPr>
            </w:pPr>
            <w:r w:rsidRPr="00554B6B">
              <w:rPr>
                <w:lang w:val="uk-UA"/>
              </w:rPr>
              <w:t>П’ятниця</w:t>
            </w:r>
            <w:r w:rsidRPr="00554B6B">
              <w:t xml:space="preserve"> з </w:t>
            </w:r>
            <w:r w:rsidRPr="00554B6B">
              <w:rPr>
                <w:lang w:val="uk-UA"/>
              </w:rPr>
              <w:t>08.</w:t>
            </w:r>
            <w:r w:rsidRPr="00554B6B">
              <w:t>00</w:t>
            </w:r>
            <w:r w:rsidRPr="00554B6B">
              <w:rPr>
                <w:lang w:val="uk-UA"/>
              </w:rPr>
              <w:t xml:space="preserve"> год.</w:t>
            </w:r>
            <w:r w:rsidRPr="00554B6B">
              <w:t xml:space="preserve"> до 1</w:t>
            </w:r>
            <w:r w:rsidRPr="00554B6B">
              <w:rPr>
                <w:lang w:val="uk-UA"/>
              </w:rPr>
              <w:t>6</w:t>
            </w:r>
            <w:r w:rsidRPr="00554B6B">
              <w:t>.00</w:t>
            </w:r>
            <w:r w:rsidRPr="00554B6B">
              <w:rPr>
                <w:lang w:val="uk-UA"/>
              </w:rPr>
              <w:t xml:space="preserve"> год.</w:t>
            </w:r>
          </w:p>
        </w:tc>
      </w:tr>
      <w:tr w:rsidR="00B04E80" w:rsidRPr="00B04E80" w:rsidTr="00F76A86">
        <w:tc>
          <w:tcPr>
            <w:tcW w:w="675" w:type="dxa"/>
          </w:tcPr>
          <w:p w:rsidR="00B04E80" w:rsidRPr="00BC5558" w:rsidRDefault="00B04E80" w:rsidP="00B04E80">
            <w:pPr>
              <w:rPr>
                <w:lang w:val="uk-UA"/>
              </w:rPr>
            </w:pPr>
            <w:r w:rsidRPr="00BC5558">
              <w:rPr>
                <w:lang w:val="uk-UA"/>
              </w:rPr>
              <w:t xml:space="preserve"> 3.</w:t>
            </w:r>
            <w:r w:rsidRPr="00BC5558">
              <w:rPr>
                <w:lang w:val="uk-UA"/>
              </w:rPr>
              <w:tab/>
            </w:r>
          </w:p>
        </w:tc>
        <w:tc>
          <w:tcPr>
            <w:tcW w:w="3119" w:type="dxa"/>
          </w:tcPr>
          <w:p w:rsidR="00B04E80" w:rsidRPr="00BC5558" w:rsidRDefault="00B04E80" w:rsidP="00554B6B">
            <w:pPr>
              <w:rPr>
                <w:lang w:val="uk-UA"/>
              </w:rPr>
            </w:pPr>
            <w:r w:rsidRPr="00BC5558">
              <w:rPr>
                <w:lang w:val="uk-UA"/>
              </w:rPr>
              <w:t xml:space="preserve">Телефон/факс (довідки), адреса електронної пошти </w:t>
            </w:r>
          </w:p>
        </w:tc>
        <w:tc>
          <w:tcPr>
            <w:tcW w:w="6237" w:type="dxa"/>
          </w:tcPr>
          <w:p w:rsidR="00B04E80" w:rsidRPr="00554B6B" w:rsidRDefault="00B04E80" w:rsidP="00B04E80">
            <w:pPr>
              <w:rPr>
                <w:lang w:val="uk-UA"/>
              </w:rPr>
            </w:pPr>
            <w:r w:rsidRPr="00554B6B">
              <w:rPr>
                <w:lang w:val="uk-UA"/>
              </w:rPr>
              <w:t>тел.: (06471) 3-17-20</w:t>
            </w:r>
          </w:p>
          <w:p w:rsidR="00B04E80" w:rsidRPr="00554B6B" w:rsidRDefault="00554B6B" w:rsidP="00554B6B">
            <w:pPr>
              <w:rPr>
                <w:lang w:val="uk-UA"/>
              </w:rPr>
            </w:pPr>
            <w:r>
              <w:rPr>
                <w:lang w:val="uk-UA"/>
              </w:rPr>
              <w:t>електронна адреса:</w:t>
            </w:r>
          </w:p>
        </w:tc>
      </w:tr>
      <w:tr w:rsidR="000F365F" w:rsidRPr="00BC5558" w:rsidTr="00F76A86">
        <w:tc>
          <w:tcPr>
            <w:tcW w:w="10031" w:type="dxa"/>
            <w:gridSpan w:val="3"/>
          </w:tcPr>
          <w:p w:rsidR="000F365F" w:rsidRPr="00BC5558" w:rsidRDefault="000F365F" w:rsidP="00F76A86">
            <w:pPr>
              <w:jc w:val="center"/>
              <w:rPr>
                <w:lang w:val="uk-UA"/>
              </w:rPr>
            </w:pPr>
            <w:r w:rsidRPr="00BC5558">
              <w:rPr>
                <w:b/>
                <w:lang w:val="uk-UA"/>
              </w:rPr>
              <w:t>Нормативні акти, якими регламентується надання адміністративної послуги</w:t>
            </w:r>
          </w:p>
        </w:tc>
      </w:tr>
      <w:tr w:rsidR="000F365F" w:rsidRPr="00BC5558" w:rsidTr="00F76A86">
        <w:trPr>
          <w:trHeight w:val="2642"/>
        </w:trPr>
        <w:tc>
          <w:tcPr>
            <w:tcW w:w="675" w:type="dxa"/>
          </w:tcPr>
          <w:p w:rsidR="000F365F" w:rsidRPr="00BC5558" w:rsidRDefault="000F365F" w:rsidP="00F76A86">
            <w:pPr>
              <w:rPr>
                <w:lang w:val="uk-UA"/>
              </w:rPr>
            </w:pPr>
            <w:r w:rsidRPr="00BC5558">
              <w:rPr>
                <w:lang w:val="uk-UA"/>
              </w:rPr>
              <w:t xml:space="preserve"> 4.</w:t>
            </w:r>
          </w:p>
        </w:tc>
        <w:tc>
          <w:tcPr>
            <w:tcW w:w="3119" w:type="dxa"/>
          </w:tcPr>
          <w:p w:rsidR="000F365F" w:rsidRPr="00BC5558" w:rsidRDefault="000F365F" w:rsidP="00F76A86">
            <w:pPr>
              <w:rPr>
                <w:lang w:val="uk-UA"/>
              </w:rPr>
            </w:pPr>
            <w:r w:rsidRPr="00BC5558">
              <w:rPr>
                <w:lang w:val="uk-UA"/>
              </w:rPr>
              <w:t>Закони України</w:t>
            </w:r>
          </w:p>
        </w:tc>
        <w:tc>
          <w:tcPr>
            <w:tcW w:w="6237" w:type="dxa"/>
          </w:tcPr>
          <w:p w:rsidR="000F365F" w:rsidRPr="00BC5558" w:rsidRDefault="000F365F" w:rsidP="00F76A86">
            <w:pPr>
              <w:pStyle w:val="a5"/>
              <w:numPr>
                <w:ilvl w:val="0"/>
                <w:numId w:val="1"/>
              </w:numPr>
              <w:jc w:val="both"/>
              <w:rPr>
                <w:rStyle w:val="rvts23"/>
                <w:lang w:val="uk-UA"/>
              </w:rPr>
            </w:pPr>
            <w:r w:rsidRPr="00BC5558">
              <w:rPr>
                <w:rStyle w:val="rvts23"/>
                <w:lang w:val="uk-UA"/>
              </w:rPr>
              <w:t xml:space="preserve">Закон України </w:t>
            </w:r>
            <w:r w:rsidRPr="00BC5558">
              <w:rPr>
                <w:rStyle w:val="rvts23"/>
              </w:rPr>
              <w:t xml:space="preserve">«Про </w:t>
            </w:r>
            <w:proofErr w:type="spellStart"/>
            <w:r w:rsidRPr="00BC5558">
              <w:rPr>
                <w:rStyle w:val="rvts23"/>
              </w:rPr>
              <w:t>державну</w:t>
            </w:r>
            <w:proofErr w:type="spellEnd"/>
            <w:r w:rsidRPr="00BC5558">
              <w:rPr>
                <w:rStyle w:val="rvts23"/>
              </w:rPr>
              <w:t xml:space="preserve"> </w:t>
            </w:r>
            <w:proofErr w:type="spellStart"/>
            <w:r w:rsidRPr="00BC5558">
              <w:rPr>
                <w:rStyle w:val="rvts23"/>
              </w:rPr>
              <w:t>реєстрацію</w:t>
            </w:r>
            <w:proofErr w:type="spellEnd"/>
            <w:r w:rsidRPr="00BC5558">
              <w:rPr>
                <w:rStyle w:val="rvts23"/>
                <w:lang w:val="uk-UA"/>
              </w:rPr>
              <w:t xml:space="preserve"> </w:t>
            </w:r>
            <w:proofErr w:type="spellStart"/>
            <w:r w:rsidRPr="00BC5558">
              <w:rPr>
                <w:rStyle w:val="rvts23"/>
              </w:rPr>
              <w:t>речових</w:t>
            </w:r>
            <w:proofErr w:type="spellEnd"/>
            <w:r w:rsidRPr="00BC5558">
              <w:rPr>
                <w:rStyle w:val="rvts23"/>
              </w:rPr>
              <w:t xml:space="preserve"> прав на </w:t>
            </w:r>
            <w:proofErr w:type="spellStart"/>
            <w:r w:rsidRPr="00BC5558">
              <w:rPr>
                <w:rStyle w:val="rvts23"/>
              </w:rPr>
              <w:t>нерухоме</w:t>
            </w:r>
            <w:proofErr w:type="spellEnd"/>
            <w:r w:rsidRPr="00BC5558">
              <w:rPr>
                <w:rStyle w:val="rvts23"/>
                <w:lang w:val="uk-UA"/>
              </w:rPr>
              <w:t xml:space="preserve"> </w:t>
            </w:r>
            <w:proofErr w:type="spellStart"/>
            <w:r w:rsidRPr="00BC5558">
              <w:rPr>
                <w:rStyle w:val="rvts23"/>
              </w:rPr>
              <w:t>майно</w:t>
            </w:r>
            <w:proofErr w:type="spellEnd"/>
            <w:r w:rsidRPr="00BC5558">
              <w:rPr>
                <w:rStyle w:val="rvts23"/>
              </w:rPr>
              <w:t xml:space="preserve"> та </w:t>
            </w:r>
            <w:proofErr w:type="spellStart"/>
            <w:r w:rsidRPr="00BC5558">
              <w:rPr>
                <w:rStyle w:val="rvts23"/>
              </w:rPr>
              <w:t>їх</w:t>
            </w:r>
            <w:proofErr w:type="spellEnd"/>
            <w:r w:rsidRPr="00BC5558">
              <w:rPr>
                <w:rStyle w:val="rvts23"/>
                <w:lang w:val="uk-UA"/>
              </w:rPr>
              <w:t xml:space="preserve"> </w:t>
            </w:r>
            <w:proofErr w:type="spellStart"/>
            <w:r w:rsidRPr="00BC5558">
              <w:rPr>
                <w:rStyle w:val="rvts23"/>
              </w:rPr>
              <w:t>обтяжень</w:t>
            </w:r>
            <w:proofErr w:type="spellEnd"/>
            <w:r w:rsidRPr="00BC5558">
              <w:rPr>
                <w:rStyle w:val="rvts23"/>
              </w:rPr>
              <w:t>»</w:t>
            </w:r>
          </w:p>
          <w:p w:rsidR="000F365F" w:rsidRPr="00BC5558" w:rsidRDefault="000F365F" w:rsidP="00F76A86">
            <w:pPr>
              <w:pStyle w:val="a5"/>
              <w:numPr>
                <w:ilvl w:val="0"/>
                <w:numId w:val="1"/>
              </w:numPr>
              <w:jc w:val="both"/>
              <w:rPr>
                <w:rStyle w:val="rvts23"/>
                <w:lang w:val="uk-UA"/>
              </w:rPr>
            </w:pPr>
            <w:r w:rsidRPr="00BC5558">
              <w:rPr>
                <w:rStyle w:val="rvts23"/>
                <w:lang w:val="uk-UA"/>
              </w:rPr>
              <w:t xml:space="preserve">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w:t>
            </w:r>
            <w:proofErr w:type="spellStart"/>
            <w:r w:rsidRPr="00BC5558">
              <w:rPr>
                <w:rStyle w:val="rvts23"/>
                <w:lang w:val="uk-UA"/>
              </w:rPr>
              <w:t>доповненями</w:t>
            </w:r>
            <w:proofErr w:type="spellEnd"/>
            <w:r w:rsidRPr="00BC5558">
              <w:rPr>
                <w:rStyle w:val="rvts23"/>
                <w:lang w:val="uk-UA"/>
              </w:rPr>
              <w:t>)</w:t>
            </w:r>
          </w:p>
          <w:p w:rsidR="000F365F" w:rsidRPr="00BC5558" w:rsidRDefault="000F365F" w:rsidP="00F76A86">
            <w:pPr>
              <w:pStyle w:val="a5"/>
              <w:numPr>
                <w:ilvl w:val="0"/>
                <w:numId w:val="1"/>
              </w:numPr>
              <w:jc w:val="both"/>
              <w:rPr>
                <w:rStyle w:val="rvts23"/>
                <w:lang w:val="uk-UA"/>
              </w:rPr>
            </w:pPr>
            <w:r w:rsidRPr="00BC5558">
              <w:rPr>
                <w:rStyle w:val="rvts23"/>
                <w:lang w:val="uk-UA"/>
              </w:rPr>
              <w:t xml:space="preserve">Закон України «Про оренду Землі»  </w:t>
            </w:r>
          </w:p>
          <w:p w:rsidR="000F365F" w:rsidRPr="00BC5558" w:rsidRDefault="000F365F" w:rsidP="00B04E80">
            <w:pPr>
              <w:pStyle w:val="a5"/>
              <w:numPr>
                <w:ilvl w:val="0"/>
                <w:numId w:val="1"/>
              </w:numPr>
              <w:jc w:val="both"/>
              <w:rPr>
                <w:lang w:val="uk-UA"/>
              </w:rPr>
            </w:pPr>
            <w:r w:rsidRPr="00BC5558">
              <w:rPr>
                <w:rStyle w:val="rvts23"/>
                <w:lang w:val="uk-UA"/>
              </w:rPr>
              <w:t xml:space="preserve"> Земельний кодекс України</w:t>
            </w:r>
          </w:p>
        </w:tc>
      </w:tr>
      <w:tr w:rsidR="000F365F" w:rsidRPr="00BC5558" w:rsidTr="00F76A86">
        <w:trPr>
          <w:trHeight w:val="615"/>
        </w:trPr>
        <w:tc>
          <w:tcPr>
            <w:tcW w:w="675" w:type="dxa"/>
          </w:tcPr>
          <w:p w:rsidR="000F365F" w:rsidRPr="00BC5558" w:rsidRDefault="000F365F" w:rsidP="00F76A86">
            <w:pPr>
              <w:rPr>
                <w:lang w:val="uk-UA"/>
              </w:rPr>
            </w:pPr>
            <w:r w:rsidRPr="00BC5558">
              <w:rPr>
                <w:lang w:val="uk-UA"/>
              </w:rPr>
              <w:t xml:space="preserve">5. </w:t>
            </w:r>
          </w:p>
        </w:tc>
        <w:tc>
          <w:tcPr>
            <w:tcW w:w="3119" w:type="dxa"/>
          </w:tcPr>
          <w:p w:rsidR="000F365F" w:rsidRPr="00BC5558" w:rsidRDefault="000F365F" w:rsidP="00F76A86">
            <w:pPr>
              <w:rPr>
                <w:lang w:val="uk-UA"/>
              </w:rPr>
            </w:pPr>
            <w:r w:rsidRPr="00BC5558">
              <w:rPr>
                <w:lang w:val="uk-UA"/>
              </w:rPr>
              <w:t>Акти Кабінету Міністрів України</w:t>
            </w:r>
          </w:p>
        </w:tc>
        <w:tc>
          <w:tcPr>
            <w:tcW w:w="6237" w:type="dxa"/>
          </w:tcPr>
          <w:tbl>
            <w:tblPr>
              <w:tblW w:w="5000" w:type="pct"/>
              <w:tblCellSpacing w:w="0" w:type="dxa"/>
              <w:tblLayout w:type="fixed"/>
              <w:tblCellMar>
                <w:left w:w="0" w:type="dxa"/>
                <w:right w:w="0" w:type="dxa"/>
              </w:tblCellMar>
              <w:tblLook w:val="04A0" w:firstRow="1" w:lastRow="0" w:firstColumn="1" w:lastColumn="0" w:noHBand="0" w:noVBand="1"/>
            </w:tblPr>
            <w:tblGrid>
              <w:gridCol w:w="6021"/>
            </w:tblGrid>
            <w:tr w:rsidR="000F365F" w:rsidRPr="00BC5558" w:rsidTr="00F76A86">
              <w:trPr>
                <w:tblCellSpacing w:w="0" w:type="dxa"/>
              </w:trPr>
              <w:tc>
                <w:tcPr>
                  <w:tcW w:w="5000" w:type="pct"/>
                  <w:hideMark/>
                </w:tcPr>
                <w:p w:rsidR="000F365F" w:rsidRPr="00BC5558" w:rsidRDefault="000F365F" w:rsidP="00F76A86">
                  <w:pPr>
                    <w:pStyle w:val="rvps6"/>
                    <w:ind w:left="142"/>
                    <w:rPr>
                      <w:rStyle w:val="rvts23"/>
                    </w:rPr>
                  </w:pPr>
                  <w:r w:rsidRPr="00BC5558">
                    <w:rPr>
                      <w:rStyle w:val="rvts64"/>
                      <w:lang w:val="ru-RU"/>
                    </w:rPr>
                    <w:t>1.Постанова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p w:rsidR="000F365F" w:rsidRPr="00BC5558" w:rsidRDefault="000F365F" w:rsidP="00F76A86">
                  <w:pPr>
                    <w:pStyle w:val="rvps6"/>
                    <w:ind w:left="142"/>
                  </w:pPr>
                  <w:r w:rsidRPr="00BC5558">
                    <w:rPr>
                      <w:rStyle w:val="rvts23"/>
                    </w:rPr>
                    <w:t>2. Постанова від 17.10.2012 р. № 1051 «Про затвердження Порядку введення Державного земельного кадастру»</w:t>
                  </w:r>
                </w:p>
              </w:tc>
            </w:tr>
            <w:tr w:rsidR="000F365F" w:rsidRPr="00BC5558" w:rsidTr="00F76A86">
              <w:trPr>
                <w:tblCellSpacing w:w="0" w:type="dxa"/>
              </w:trPr>
              <w:tc>
                <w:tcPr>
                  <w:tcW w:w="5000" w:type="pct"/>
                  <w:hideMark/>
                </w:tcPr>
                <w:p w:rsidR="000F365F" w:rsidRPr="00BC5558" w:rsidRDefault="000F365F" w:rsidP="00F76A86">
                  <w:pPr>
                    <w:pStyle w:val="rvps7"/>
                  </w:pPr>
                </w:p>
              </w:tc>
            </w:tr>
          </w:tbl>
          <w:p w:rsidR="000F365F" w:rsidRPr="00BC5558" w:rsidRDefault="000F365F" w:rsidP="00F76A86">
            <w:pPr>
              <w:pStyle w:val="rvps6"/>
            </w:pPr>
          </w:p>
        </w:tc>
      </w:tr>
      <w:tr w:rsidR="000F365F" w:rsidRPr="00BC5558" w:rsidTr="00F76A86">
        <w:tc>
          <w:tcPr>
            <w:tcW w:w="10031" w:type="dxa"/>
            <w:gridSpan w:val="3"/>
            <w:vAlign w:val="center"/>
          </w:tcPr>
          <w:p w:rsidR="000F365F" w:rsidRPr="00BC5558" w:rsidRDefault="000F365F" w:rsidP="00F76A86">
            <w:pPr>
              <w:rPr>
                <w:b/>
                <w:lang w:val="uk-UA"/>
              </w:rPr>
            </w:pPr>
            <w:r w:rsidRPr="00BC5558">
              <w:rPr>
                <w:b/>
                <w:lang w:val="uk-UA"/>
              </w:rPr>
              <w:t>Умови отримання адміністративної послуги</w:t>
            </w:r>
          </w:p>
        </w:tc>
      </w:tr>
      <w:tr w:rsidR="000F365F" w:rsidRPr="00BC5558" w:rsidTr="00F76A86">
        <w:tc>
          <w:tcPr>
            <w:tcW w:w="675" w:type="dxa"/>
          </w:tcPr>
          <w:p w:rsidR="000F365F" w:rsidRPr="00BC5558" w:rsidRDefault="000F365F" w:rsidP="00F76A86">
            <w:pPr>
              <w:rPr>
                <w:lang w:val="uk-UA"/>
              </w:rPr>
            </w:pPr>
            <w:r w:rsidRPr="00BC5558">
              <w:rPr>
                <w:lang w:val="uk-UA"/>
              </w:rPr>
              <w:t>6.</w:t>
            </w:r>
          </w:p>
        </w:tc>
        <w:tc>
          <w:tcPr>
            <w:tcW w:w="3119" w:type="dxa"/>
          </w:tcPr>
          <w:p w:rsidR="000F365F" w:rsidRPr="00BC5558" w:rsidRDefault="000F365F" w:rsidP="00F76A86">
            <w:pPr>
              <w:rPr>
                <w:lang w:val="uk-UA"/>
              </w:rPr>
            </w:pPr>
            <w:r w:rsidRPr="00BC5558">
              <w:rPr>
                <w:lang w:val="uk-UA"/>
              </w:rPr>
              <w:t>Підстава для одержання адміністративної послуги</w:t>
            </w:r>
          </w:p>
        </w:tc>
        <w:tc>
          <w:tcPr>
            <w:tcW w:w="6237" w:type="dxa"/>
          </w:tcPr>
          <w:p w:rsidR="000F365F" w:rsidRPr="00BC5558" w:rsidRDefault="000F365F" w:rsidP="00F76A86">
            <w:pPr>
              <w:spacing w:before="100" w:beforeAutospacing="1" w:after="100" w:afterAutospacing="1"/>
              <w:jc w:val="both"/>
              <w:rPr>
                <w:lang w:val="uk-UA"/>
              </w:rPr>
            </w:pPr>
            <w:r w:rsidRPr="00BC5558">
              <w:rPr>
                <w:lang w:val="uk-UA"/>
              </w:rPr>
              <w:t xml:space="preserve">I. </w:t>
            </w:r>
            <w:r w:rsidRPr="00BC5558">
              <w:t>З</w:t>
            </w:r>
            <w:proofErr w:type="spellStart"/>
            <w:r w:rsidRPr="00BC5558">
              <w:rPr>
                <w:lang w:val="uk-UA"/>
              </w:rPr>
              <w:t>вернення</w:t>
            </w:r>
            <w:proofErr w:type="spellEnd"/>
            <w:r w:rsidRPr="00BC5558">
              <w:rPr>
                <w:lang w:val="uk-UA"/>
              </w:rPr>
              <w:t xml:space="preserve"> для державної реєстрації інших речових прав, похідних від права власності: </w:t>
            </w:r>
          </w:p>
          <w:p w:rsidR="000F365F" w:rsidRPr="00BC5558" w:rsidRDefault="000F365F" w:rsidP="00F76A86">
            <w:pPr>
              <w:spacing w:before="100" w:beforeAutospacing="1" w:after="100" w:afterAutospacing="1"/>
              <w:jc w:val="both"/>
              <w:rPr>
                <w:lang w:val="uk-UA"/>
              </w:rPr>
            </w:pPr>
            <w:r w:rsidRPr="00BC5558">
              <w:rPr>
                <w:lang w:val="uk-UA"/>
              </w:rPr>
              <w:t>а) право користування(сервітут);</w:t>
            </w:r>
          </w:p>
          <w:p w:rsidR="000F365F" w:rsidRPr="00BC5558" w:rsidRDefault="000F365F" w:rsidP="00F76A86">
            <w:pPr>
              <w:spacing w:before="100" w:beforeAutospacing="1" w:after="100" w:afterAutospacing="1"/>
              <w:jc w:val="both"/>
              <w:rPr>
                <w:lang w:val="uk-UA"/>
              </w:rPr>
            </w:pPr>
            <w:r w:rsidRPr="00BC5558">
              <w:rPr>
                <w:lang w:val="uk-UA"/>
              </w:rPr>
              <w:t>б) право користування земельною ділянкою для сільськогосподарських потреб( емфітевзис);</w:t>
            </w:r>
          </w:p>
          <w:p w:rsidR="000F365F" w:rsidRPr="00BC5558" w:rsidRDefault="000F365F" w:rsidP="00F76A86">
            <w:pPr>
              <w:spacing w:before="100" w:beforeAutospacing="1" w:after="100" w:afterAutospacing="1"/>
              <w:jc w:val="both"/>
              <w:rPr>
                <w:lang w:val="uk-UA"/>
              </w:rPr>
            </w:pPr>
            <w:r w:rsidRPr="00BC5558">
              <w:rPr>
                <w:lang w:val="uk-UA"/>
              </w:rPr>
              <w:t>в) право забудови земельної ділянки (</w:t>
            </w:r>
            <w:proofErr w:type="spellStart"/>
            <w:r w:rsidRPr="00BC5558">
              <w:rPr>
                <w:lang w:val="uk-UA"/>
              </w:rPr>
              <w:t>суперфіцій</w:t>
            </w:r>
            <w:proofErr w:type="spellEnd"/>
            <w:r w:rsidRPr="00BC5558">
              <w:rPr>
                <w:lang w:val="uk-UA"/>
              </w:rPr>
              <w:t>);</w:t>
            </w:r>
          </w:p>
          <w:p w:rsidR="000F365F" w:rsidRPr="00BC5558" w:rsidRDefault="000F365F" w:rsidP="00F76A86">
            <w:pPr>
              <w:spacing w:before="100" w:beforeAutospacing="1" w:after="100" w:afterAutospacing="1"/>
              <w:jc w:val="both"/>
              <w:rPr>
                <w:lang w:val="uk-UA"/>
              </w:rPr>
            </w:pPr>
            <w:r w:rsidRPr="00BC5558">
              <w:rPr>
                <w:lang w:val="uk-UA"/>
              </w:rPr>
              <w:t>г) право господарського відання;</w:t>
            </w:r>
          </w:p>
          <w:p w:rsidR="000F365F" w:rsidRPr="00BC5558" w:rsidRDefault="000F365F" w:rsidP="00F76A86">
            <w:pPr>
              <w:spacing w:before="100" w:beforeAutospacing="1" w:after="100" w:afterAutospacing="1"/>
              <w:jc w:val="both"/>
              <w:rPr>
                <w:lang w:val="uk-UA"/>
              </w:rPr>
            </w:pPr>
            <w:r w:rsidRPr="00BC5558">
              <w:rPr>
                <w:lang w:val="uk-UA"/>
              </w:rPr>
              <w:t>д) право оперативного управління;</w:t>
            </w:r>
          </w:p>
          <w:p w:rsidR="000F365F" w:rsidRPr="00BC5558" w:rsidRDefault="000F365F" w:rsidP="00F76A86">
            <w:pPr>
              <w:spacing w:before="100" w:beforeAutospacing="1" w:after="100" w:afterAutospacing="1"/>
              <w:jc w:val="both"/>
              <w:rPr>
                <w:lang w:val="uk-UA"/>
              </w:rPr>
            </w:pPr>
            <w:r w:rsidRPr="00BC5558">
              <w:rPr>
                <w:lang w:val="uk-UA"/>
              </w:rPr>
              <w:t>е) право постійного користування та право оренди (суборенди) земельної ділянки;</w:t>
            </w:r>
            <w:r w:rsidRPr="00BC5558">
              <w:rPr>
                <w:i/>
                <w:lang w:val="uk-UA"/>
              </w:rPr>
              <w:t xml:space="preserve">   </w:t>
            </w:r>
          </w:p>
        </w:tc>
      </w:tr>
      <w:tr w:rsidR="000F365F" w:rsidRPr="00BC5558" w:rsidTr="00F76A86">
        <w:tc>
          <w:tcPr>
            <w:tcW w:w="675" w:type="dxa"/>
          </w:tcPr>
          <w:p w:rsidR="000F365F" w:rsidRPr="00BC5558" w:rsidRDefault="000F365F" w:rsidP="00F76A86">
            <w:pPr>
              <w:rPr>
                <w:lang w:val="uk-UA"/>
              </w:rPr>
            </w:pPr>
            <w:r w:rsidRPr="00BC5558">
              <w:rPr>
                <w:lang w:val="uk-UA"/>
              </w:rPr>
              <w:lastRenderedPageBreak/>
              <w:t>7.</w:t>
            </w:r>
            <w:r w:rsidRPr="00BC5558">
              <w:rPr>
                <w:lang w:val="uk-UA"/>
              </w:rPr>
              <w:tab/>
            </w:r>
          </w:p>
        </w:tc>
        <w:tc>
          <w:tcPr>
            <w:tcW w:w="3119" w:type="dxa"/>
          </w:tcPr>
          <w:p w:rsidR="000F365F" w:rsidRPr="00BC5558" w:rsidRDefault="000F365F" w:rsidP="00F76A86">
            <w:pPr>
              <w:rPr>
                <w:lang w:val="uk-UA"/>
              </w:rPr>
            </w:pPr>
            <w:r w:rsidRPr="00BC5558">
              <w:rPr>
                <w:lang w:val="uk-UA"/>
              </w:rPr>
              <w:t>Вичерпний перелік документів, необхідних для отримання адміністративної послуги</w:t>
            </w:r>
          </w:p>
        </w:tc>
        <w:tc>
          <w:tcPr>
            <w:tcW w:w="6237" w:type="dxa"/>
          </w:tcPr>
          <w:p w:rsidR="000F365F" w:rsidRPr="00BC5558" w:rsidRDefault="000F365F" w:rsidP="00F76A86">
            <w:pPr>
              <w:spacing w:before="100" w:beforeAutospacing="1" w:after="100" w:afterAutospacing="1"/>
              <w:jc w:val="both"/>
              <w:rPr>
                <w:lang w:val="uk-UA"/>
              </w:rPr>
            </w:pPr>
            <w:r w:rsidRPr="00BC5558">
              <w:rPr>
                <w:lang w:val="uk-UA"/>
              </w:rPr>
              <w:t xml:space="preserve">   1. Заява.</w:t>
            </w:r>
          </w:p>
          <w:p w:rsidR="000F365F" w:rsidRPr="00BC5558" w:rsidRDefault="000F365F" w:rsidP="00F76A86">
            <w:pPr>
              <w:spacing w:before="100" w:beforeAutospacing="1" w:after="100" w:afterAutospacing="1"/>
              <w:ind w:firstLine="34"/>
              <w:jc w:val="both"/>
              <w:rPr>
                <w:lang w:val="uk-UA"/>
              </w:rPr>
            </w:pPr>
            <w:r w:rsidRPr="00BC5558">
              <w:rPr>
                <w:lang w:val="uk-UA"/>
              </w:rPr>
              <w:t xml:space="preserve">  2.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0F365F" w:rsidRPr="00BC5558" w:rsidRDefault="000F365F" w:rsidP="00F76A86">
            <w:pPr>
              <w:spacing w:before="100" w:beforeAutospacing="1" w:after="100" w:afterAutospacing="1"/>
              <w:ind w:firstLine="34"/>
              <w:jc w:val="both"/>
              <w:rPr>
                <w:lang w:val="uk-UA"/>
              </w:rPr>
            </w:pPr>
            <w:r w:rsidRPr="00BC5558">
              <w:rPr>
                <w:lang w:val="uk-UA"/>
              </w:rPr>
              <w:t>3. Документ, що підтверджує повноваження особи, що діє від імені заявника.</w:t>
            </w:r>
          </w:p>
          <w:p w:rsidR="000F365F" w:rsidRPr="00BC5558" w:rsidRDefault="000F365F" w:rsidP="00F76A86">
            <w:pPr>
              <w:spacing w:before="100" w:beforeAutospacing="1" w:after="100" w:afterAutospacing="1"/>
              <w:ind w:firstLine="34"/>
              <w:jc w:val="both"/>
              <w:rPr>
                <w:lang w:val="uk-UA"/>
              </w:rPr>
            </w:pPr>
            <w:r w:rsidRPr="00BC5558">
              <w:rPr>
                <w:lang w:val="uk-UA"/>
              </w:rPr>
              <w:t xml:space="preserve">4. Документ, що підтверджує внесення плати за надання інформації з Державного реєстру прав, крім випадків, передбачених законом (п.11.2 </w:t>
            </w:r>
            <w:proofErr w:type="spellStart"/>
            <w:r w:rsidRPr="00BC5558">
              <w:rPr>
                <w:lang w:val="uk-UA"/>
              </w:rPr>
              <w:t>Інформаціїної</w:t>
            </w:r>
            <w:proofErr w:type="spellEnd"/>
            <w:r w:rsidRPr="00BC5558">
              <w:rPr>
                <w:lang w:val="uk-UA"/>
              </w:rPr>
              <w:t xml:space="preserve"> картки).</w:t>
            </w:r>
          </w:p>
          <w:p w:rsidR="000F365F" w:rsidRPr="00BC5558" w:rsidRDefault="000F365F" w:rsidP="00F76A86">
            <w:pPr>
              <w:spacing w:before="100" w:beforeAutospacing="1" w:after="100" w:afterAutospacing="1"/>
              <w:jc w:val="both"/>
              <w:rPr>
                <w:lang w:val="uk-UA"/>
              </w:rPr>
            </w:pPr>
            <w:r w:rsidRPr="00BC5558">
              <w:rPr>
                <w:lang w:val="uk-UA"/>
              </w:rPr>
              <w:t>5. Документ, що підтверджує сплату адміністративного збору (або документ, що підтверджує звільнення від сплати збору.</w:t>
            </w:r>
          </w:p>
          <w:p w:rsidR="000F365F" w:rsidRPr="00BC5558" w:rsidRDefault="000F365F" w:rsidP="00F76A86">
            <w:pPr>
              <w:spacing w:before="100" w:beforeAutospacing="1" w:after="100" w:afterAutospacing="1"/>
              <w:jc w:val="both"/>
              <w:rPr>
                <w:lang w:val="uk-UA"/>
              </w:rPr>
            </w:pPr>
            <w:r w:rsidRPr="00BC5558">
              <w:rPr>
                <w:lang w:val="uk-UA"/>
              </w:rPr>
              <w:t xml:space="preserve">6. Оригінали документів, </w:t>
            </w:r>
            <w:r w:rsidRPr="00BC5558">
              <w:rPr>
                <w:b/>
                <w:lang w:val="uk-UA"/>
              </w:rPr>
              <w:t xml:space="preserve">необхідні для відповідної реєстрації,  а саме:      </w:t>
            </w:r>
          </w:p>
          <w:p w:rsidR="000F365F" w:rsidRPr="00BC5558" w:rsidRDefault="000F365F" w:rsidP="00F76A86">
            <w:pPr>
              <w:pStyle w:val="a5"/>
              <w:ind w:left="34"/>
              <w:jc w:val="both"/>
              <w:rPr>
                <w:b/>
                <w:lang w:val="uk-UA"/>
              </w:rPr>
            </w:pPr>
            <w:r w:rsidRPr="00BC5558">
              <w:rPr>
                <w:b/>
                <w:lang w:val="uk-UA"/>
              </w:rPr>
              <w:t xml:space="preserve">Для державної реєстрації іншого речового права на майно, яке набувається у зв’язку з виконанням умов правочину, з яким закон та/ або відповідний правочин пов’язує можливість виникнення, переходу, припинення таких прав, </w:t>
            </w:r>
            <w:r w:rsidRPr="00BC5558">
              <w:rPr>
                <w:lang w:val="uk-UA"/>
              </w:rPr>
              <w:t>також подається документ, що підтверджує наявність факту виконання відповідних умов правочину.</w:t>
            </w:r>
          </w:p>
          <w:p w:rsidR="000F365F" w:rsidRPr="00BC5558" w:rsidRDefault="000F365F" w:rsidP="00F76A86">
            <w:pPr>
              <w:jc w:val="both"/>
              <w:rPr>
                <w:lang w:val="uk-UA"/>
              </w:rPr>
            </w:pPr>
          </w:p>
          <w:p w:rsidR="000F365F" w:rsidRPr="00BC5558" w:rsidRDefault="000F365F" w:rsidP="00F76A86">
            <w:pPr>
              <w:ind w:left="34"/>
              <w:jc w:val="both"/>
              <w:rPr>
                <w:lang w:val="uk-UA"/>
              </w:rPr>
            </w:pPr>
            <w:r w:rsidRPr="00BC5558">
              <w:rPr>
                <w:b/>
                <w:lang w:val="uk-UA"/>
              </w:rPr>
              <w:t xml:space="preserve">Для державної реєстрації права власності та інших речових прав на земельну ділянку, реєстрацію яких проведено до 1 січня 2013 року відповідно до законодавства, що діяло на момент їх виникнення , у зв’язку із втратою, пошкодженням чи зіпсуванням </w:t>
            </w:r>
            <w:r w:rsidRPr="00BC5558">
              <w:rPr>
                <w:lang w:val="uk-UA"/>
              </w:rPr>
              <w:t xml:space="preserve">відповідного державного акта на право власності чи постійного користування земельною ділянкою </w:t>
            </w:r>
            <w:r w:rsidRPr="00BC5558">
              <w:rPr>
                <w:b/>
                <w:lang w:val="uk-UA"/>
              </w:rPr>
              <w:t>подаються</w:t>
            </w:r>
            <w:r w:rsidRPr="00BC5558">
              <w:rPr>
                <w:lang w:val="uk-UA"/>
              </w:rPr>
              <w:t>:</w:t>
            </w:r>
          </w:p>
          <w:p w:rsidR="000F365F" w:rsidRPr="00BC5558" w:rsidRDefault="000F365F" w:rsidP="00F76A86">
            <w:pPr>
              <w:ind w:left="34"/>
              <w:jc w:val="both"/>
              <w:rPr>
                <w:lang w:val="uk-UA"/>
              </w:rPr>
            </w:pPr>
            <w:r w:rsidRPr="00BC5558">
              <w:rPr>
                <w:lang w:val="uk-UA"/>
              </w:rPr>
              <w:t xml:space="preserve">  - копія примірника втраченого, пошкодженого чи зіпсованого державного акта;</w:t>
            </w:r>
          </w:p>
          <w:p w:rsidR="000F365F" w:rsidRPr="00BC5558" w:rsidRDefault="000F365F" w:rsidP="00F76A86">
            <w:pPr>
              <w:jc w:val="both"/>
              <w:rPr>
                <w:lang w:val="uk-UA"/>
              </w:rPr>
            </w:pPr>
            <w:r w:rsidRPr="00BC5558">
              <w:rPr>
                <w:lang w:val="uk-UA"/>
              </w:rPr>
              <w:t xml:space="preserve">  - оголошення про втрату документа у друкованих засобах масової інформації за місцем розташування земельної ділянки, в якому </w:t>
            </w:r>
            <w:proofErr w:type="spellStart"/>
            <w:r w:rsidRPr="00BC5558">
              <w:rPr>
                <w:lang w:val="uk-UA"/>
              </w:rPr>
              <w:t>повині</w:t>
            </w:r>
            <w:proofErr w:type="spellEnd"/>
            <w:r w:rsidRPr="00BC5558">
              <w:rPr>
                <w:lang w:val="uk-UA"/>
              </w:rPr>
              <w:t xml:space="preserve"> бути зазначені назва документа, його номер і дата видачі, на чиє </w:t>
            </w:r>
            <w:proofErr w:type="spellStart"/>
            <w:r w:rsidRPr="00BC5558">
              <w:rPr>
                <w:lang w:val="uk-UA"/>
              </w:rPr>
              <w:t>ім</w:t>
            </w:r>
            <w:proofErr w:type="spellEnd"/>
            <w:r w:rsidRPr="00BC5558">
              <w:t>’</w:t>
            </w:r>
            <w:r w:rsidRPr="00BC5558">
              <w:rPr>
                <w:lang w:val="uk-UA"/>
              </w:rPr>
              <w:t>я виданий, яким органом ( крім випадків пошкодження чи зіпсування документа).</w:t>
            </w:r>
          </w:p>
          <w:p w:rsidR="000F365F" w:rsidRPr="00BC5558" w:rsidRDefault="000F365F" w:rsidP="00F76A86">
            <w:pPr>
              <w:jc w:val="both"/>
              <w:rPr>
                <w:lang w:val="uk-UA"/>
              </w:rPr>
            </w:pPr>
            <w:r w:rsidRPr="00BC5558">
              <w:rPr>
                <w:b/>
                <w:lang w:val="uk-UA"/>
              </w:rPr>
              <w:t xml:space="preserve"> </w:t>
            </w:r>
          </w:p>
        </w:tc>
      </w:tr>
      <w:tr w:rsidR="000F365F" w:rsidRPr="00554B6B" w:rsidTr="00F76A86">
        <w:tc>
          <w:tcPr>
            <w:tcW w:w="675" w:type="dxa"/>
          </w:tcPr>
          <w:p w:rsidR="000F365F" w:rsidRPr="00BC5558" w:rsidRDefault="000F365F" w:rsidP="00F76A86">
            <w:pPr>
              <w:jc w:val="center"/>
              <w:rPr>
                <w:lang w:val="uk-UA"/>
              </w:rPr>
            </w:pPr>
            <w:r w:rsidRPr="00BC5558">
              <w:rPr>
                <w:lang w:val="uk-UA"/>
              </w:rPr>
              <w:t>8.</w:t>
            </w:r>
          </w:p>
        </w:tc>
        <w:tc>
          <w:tcPr>
            <w:tcW w:w="3119" w:type="dxa"/>
          </w:tcPr>
          <w:p w:rsidR="000F365F" w:rsidRPr="00BC5558" w:rsidRDefault="000F365F" w:rsidP="00F76A86">
            <w:pPr>
              <w:rPr>
                <w:lang w:val="uk-UA"/>
              </w:rPr>
            </w:pPr>
            <w:r w:rsidRPr="00BC5558">
              <w:rPr>
                <w:lang w:val="uk-UA"/>
              </w:rPr>
              <w:t>Порядок та спосіб подання документів, необхідних для отримання адміністративної послуги</w:t>
            </w:r>
            <w:r w:rsidRPr="00BC5558">
              <w:rPr>
                <w:lang w:val="uk-UA"/>
              </w:rPr>
              <w:tab/>
            </w:r>
          </w:p>
        </w:tc>
        <w:tc>
          <w:tcPr>
            <w:tcW w:w="6237" w:type="dxa"/>
          </w:tcPr>
          <w:p w:rsidR="000F365F" w:rsidRPr="00BC5558" w:rsidRDefault="000F365F" w:rsidP="00F76A86">
            <w:pPr>
              <w:jc w:val="both"/>
              <w:rPr>
                <w:lang w:val="uk-UA"/>
              </w:rPr>
            </w:pPr>
            <w:r w:rsidRPr="00BC5558">
              <w:rPr>
                <w:lang w:val="uk-UA"/>
              </w:rPr>
              <w:t>Подання документів проводиться за заявою заявника шляхом:</w:t>
            </w:r>
          </w:p>
          <w:p w:rsidR="000F365F" w:rsidRPr="00BC5558" w:rsidRDefault="000F365F" w:rsidP="00F76A86">
            <w:pPr>
              <w:jc w:val="both"/>
              <w:rPr>
                <w:lang w:val="uk-UA"/>
              </w:rPr>
            </w:pPr>
            <w:r w:rsidRPr="00BC5558">
              <w:rPr>
                <w:lang w:val="uk-UA"/>
              </w:rPr>
              <w:t>- звернення до Центру надання адміністративних послуг;</w:t>
            </w:r>
          </w:p>
          <w:p w:rsidR="000F365F" w:rsidRPr="00BC5558" w:rsidRDefault="000F365F" w:rsidP="00F76A86">
            <w:pPr>
              <w:ind w:left="34"/>
              <w:jc w:val="both"/>
              <w:rPr>
                <w:lang w:val="uk-UA"/>
              </w:rPr>
            </w:pPr>
            <w:r w:rsidRPr="00BC5558">
              <w:rPr>
                <w:lang w:val="uk-UA"/>
              </w:rPr>
              <w:t xml:space="preserve">- подання в електронній формі через веб-портал                  Мін’юсту (за умовами ідентифікації такої особи                   </w:t>
            </w:r>
            <w:r w:rsidRPr="00BC5558">
              <w:rPr>
                <w:lang w:val="uk-UA"/>
              </w:rPr>
              <w:lastRenderedPageBreak/>
              <w:t>( фізичної або юридичної) з використанням електронного цифрового підпису чи іншого альтернативного засобу ідентифікації особи).</w:t>
            </w:r>
          </w:p>
        </w:tc>
      </w:tr>
      <w:tr w:rsidR="000F365F" w:rsidRPr="00BC5558" w:rsidTr="00F76A86">
        <w:tc>
          <w:tcPr>
            <w:tcW w:w="675" w:type="dxa"/>
          </w:tcPr>
          <w:p w:rsidR="000F365F" w:rsidRPr="00BC5558" w:rsidRDefault="000F365F" w:rsidP="00F76A86">
            <w:pPr>
              <w:rPr>
                <w:lang w:val="uk-UA"/>
              </w:rPr>
            </w:pPr>
            <w:r w:rsidRPr="00BC5558">
              <w:rPr>
                <w:lang w:val="uk-UA"/>
              </w:rPr>
              <w:lastRenderedPageBreak/>
              <w:t xml:space="preserve"> 9.</w:t>
            </w:r>
            <w:r w:rsidRPr="00BC5558">
              <w:rPr>
                <w:lang w:val="uk-UA"/>
              </w:rPr>
              <w:tab/>
            </w:r>
          </w:p>
        </w:tc>
        <w:tc>
          <w:tcPr>
            <w:tcW w:w="3119" w:type="dxa"/>
          </w:tcPr>
          <w:p w:rsidR="000F365F" w:rsidRPr="00BC5558" w:rsidRDefault="000F365F" w:rsidP="00F76A86">
            <w:pPr>
              <w:rPr>
                <w:lang w:val="uk-UA"/>
              </w:rPr>
            </w:pPr>
            <w:r w:rsidRPr="00BC5558">
              <w:rPr>
                <w:lang w:val="uk-UA"/>
              </w:rPr>
              <w:t>Платність (безоплатність) надання адміністративної послуги</w:t>
            </w:r>
          </w:p>
        </w:tc>
        <w:tc>
          <w:tcPr>
            <w:tcW w:w="6237" w:type="dxa"/>
          </w:tcPr>
          <w:p w:rsidR="000F365F" w:rsidRPr="00BC5558" w:rsidRDefault="000F365F" w:rsidP="00F76A86">
            <w:pPr>
              <w:pStyle w:val="a5"/>
              <w:numPr>
                <w:ilvl w:val="0"/>
                <w:numId w:val="2"/>
              </w:numPr>
              <w:spacing w:before="100" w:beforeAutospacing="1" w:after="100" w:afterAutospacing="1"/>
              <w:ind w:left="317" w:hanging="163"/>
              <w:jc w:val="both"/>
              <w:rPr>
                <w:lang w:val="uk-UA"/>
              </w:rPr>
            </w:pPr>
            <w:r w:rsidRPr="00BC5558">
              <w:rPr>
                <w:lang w:val="uk-UA"/>
              </w:rPr>
              <w:t>Платно (п.1</w:t>
            </w:r>
            <w:r>
              <w:rPr>
                <w:lang w:val="en-US"/>
              </w:rPr>
              <w:t>0</w:t>
            </w:r>
            <w:r w:rsidRPr="00BC5558">
              <w:rPr>
                <w:lang w:val="uk-UA"/>
              </w:rPr>
              <w:t>.2 Інформаційної картки).</w:t>
            </w:r>
          </w:p>
          <w:p w:rsidR="000F365F" w:rsidRPr="00BC5558" w:rsidRDefault="000F365F" w:rsidP="00F76A86">
            <w:pPr>
              <w:pStyle w:val="a5"/>
              <w:numPr>
                <w:ilvl w:val="0"/>
                <w:numId w:val="2"/>
              </w:numPr>
              <w:spacing w:before="100" w:beforeAutospacing="1" w:after="100" w:afterAutospacing="1"/>
              <w:ind w:left="317" w:hanging="163"/>
              <w:jc w:val="both"/>
              <w:rPr>
                <w:lang w:val="uk-UA"/>
              </w:rPr>
            </w:pPr>
            <w:r w:rsidRPr="00BC5558">
              <w:rPr>
                <w:lang w:val="uk-UA"/>
              </w:rPr>
              <w:t>Звільнення від сплати (п.1</w:t>
            </w:r>
            <w:r w:rsidRPr="000C7065">
              <w:t>0</w:t>
            </w:r>
            <w:r w:rsidRPr="00BC5558">
              <w:rPr>
                <w:lang w:val="uk-UA"/>
              </w:rPr>
              <w:t>.4 Інформаційної картки).</w:t>
            </w:r>
          </w:p>
        </w:tc>
      </w:tr>
      <w:tr w:rsidR="000F365F" w:rsidRPr="00BC5558" w:rsidTr="00F76A86">
        <w:tc>
          <w:tcPr>
            <w:tcW w:w="10031" w:type="dxa"/>
            <w:gridSpan w:val="3"/>
          </w:tcPr>
          <w:p w:rsidR="000F365F" w:rsidRPr="00BC5558" w:rsidRDefault="000F365F" w:rsidP="00F76A86">
            <w:pPr>
              <w:jc w:val="center"/>
              <w:rPr>
                <w:lang w:val="uk-UA"/>
              </w:rPr>
            </w:pPr>
            <w:r w:rsidRPr="00BC5558">
              <w:rPr>
                <w:lang w:val="uk-UA"/>
              </w:rPr>
              <w:t>У разі платності:</w:t>
            </w:r>
          </w:p>
        </w:tc>
      </w:tr>
      <w:tr w:rsidR="000F365F" w:rsidRPr="00BC5558" w:rsidTr="00F76A86">
        <w:tc>
          <w:tcPr>
            <w:tcW w:w="675" w:type="dxa"/>
          </w:tcPr>
          <w:p w:rsidR="000F365F" w:rsidRPr="00BC5558" w:rsidRDefault="000F365F" w:rsidP="00F76A86">
            <w:pPr>
              <w:rPr>
                <w:lang w:val="uk-UA"/>
              </w:rPr>
            </w:pPr>
            <w:r w:rsidRPr="00BC5558">
              <w:rPr>
                <w:lang w:val="uk-UA"/>
              </w:rPr>
              <w:t>10.1</w:t>
            </w:r>
          </w:p>
        </w:tc>
        <w:tc>
          <w:tcPr>
            <w:tcW w:w="3119" w:type="dxa"/>
          </w:tcPr>
          <w:p w:rsidR="000F365F" w:rsidRPr="00BC5558" w:rsidRDefault="000F365F" w:rsidP="00F76A86">
            <w:pPr>
              <w:rPr>
                <w:lang w:val="uk-UA"/>
              </w:rPr>
            </w:pPr>
            <w:r w:rsidRPr="00BC5558">
              <w:rPr>
                <w:lang w:val="uk-UA"/>
              </w:rPr>
              <w:t>Нормативно-правові акти, на підставі яких стягується плата</w:t>
            </w:r>
          </w:p>
        </w:tc>
        <w:tc>
          <w:tcPr>
            <w:tcW w:w="6237" w:type="dxa"/>
          </w:tcPr>
          <w:p w:rsidR="000F365F" w:rsidRPr="00BC5558" w:rsidRDefault="000F365F" w:rsidP="00F76A86">
            <w:pPr>
              <w:jc w:val="both"/>
              <w:rPr>
                <w:lang w:val="uk-UA"/>
              </w:rPr>
            </w:pPr>
            <w:r w:rsidRPr="00BC5558">
              <w:rPr>
                <w:lang w:val="uk-UA"/>
              </w:rPr>
              <w:t>- Закону України «Про державну реєстрацію речових прав на нерухоме майно та їх обтяжень».</w:t>
            </w:r>
          </w:p>
          <w:p w:rsidR="000F365F" w:rsidRPr="00BC5558" w:rsidRDefault="000F365F" w:rsidP="00F76A86">
            <w:pPr>
              <w:ind w:left="34" w:hanging="34"/>
              <w:jc w:val="both"/>
              <w:rPr>
                <w:lang w:val="uk-UA"/>
              </w:rPr>
            </w:pPr>
            <w:r w:rsidRPr="00BC5558">
              <w:rPr>
                <w:lang w:val="uk-UA"/>
              </w:rPr>
              <w:t>- Постанова КМУ №1127 від 25.12.2015р.</w:t>
            </w:r>
          </w:p>
        </w:tc>
      </w:tr>
      <w:tr w:rsidR="000F365F" w:rsidRPr="00BC5558" w:rsidTr="00F76A86">
        <w:trPr>
          <w:trHeight w:val="1836"/>
        </w:trPr>
        <w:tc>
          <w:tcPr>
            <w:tcW w:w="675" w:type="dxa"/>
          </w:tcPr>
          <w:p w:rsidR="000F365F" w:rsidRPr="00BC5558" w:rsidRDefault="000F365F" w:rsidP="00F76A86">
            <w:pPr>
              <w:rPr>
                <w:lang w:val="uk-UA"/>
              </w:rPr>
            </w:pPr>
            <w:r w:rsidRPr="00BC5558">
              <w:rPr>
                <w:lang w:val="uk-UA"/>
              </w:rPr>
              <w:t>10.2.</w:t>
            </w:r>
          </w:p>
        </w:tc>
        <w:tc>
          <w:tcPr>
            <w:tcW w:w="3119" w:type="dxa"/>
          </w:tcPr>
          <w:p w:rsidR="000F365F" w:rsidRPr="00BC5558" w:rsidRDefault="000F365F" w:rsidP="00F76A86">
            <w:pPr>
              <w:rPr>
                <w:lang w:val="uk-UA"/>
              </w:rPr>
            </w:pPr>
            <w:r w:rsidRPr="00BC5558">
              <w:rPr>
                <w:lang w:val="uk-UA"/>
              </w:rPr>
              <w:t>Розмір та порядок внесення плати (адміністративного збору) за платну адміністративну послугу</w:t>
            </w:r>
          </w:p>
        </w:tc>
        <w:tc>
          <w:tcPr>
            <w:tcW w:w="6237" w:type="dxa"/>
          </w:tcPr>
          <w:p w:rsidR="000F365F" w:rsidRPr="00BC5558" w:rsidRDefault="000F365F" w:rsidP="00F76A86">
            <w:pPr>
              <w:pStyle w:val="a5"/>
              <w:ind w:left="34"/>
              <w:jc w:val="both"/>
              <w:rPr>
                <w:b/>
                <w:lang w:val="uk-UA"/>
              </w:rPr>
            </w:pPr>
            <w:r w:rsidRPr="00BC5558">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0F365F" w:rsidRPr="00BC5558" w:rsidRDefault="000F365F" w:rsidP="00F76A86">
            <w:pPr>
              <w:pStyle w:val="a5"/>
              <w:ind w:left="34"/>
              <w:jc w:val="center"/>
              <w:rPr>
                <w:b/>
                <w:lang w:val="uk-UA"/>
              </w:rPr>
            </w:pPr>
            <w:r w:rsidRPr="00BC5558">
              <w:rPr>
                <w:b/>
                <w:lang w:val="uk-UA"/>
              </w:rPr>
              <w:t>Адміністративний збір:</w:t>
            </w:r>
          </w:p>
          <w:p w:rsidR="000F365F" w:rsidRPr="00BC5558" w:rsidRDefault="000F365F" w:rsidP="00F76A86">
            <w:pPr>
              <w:jc w:val="both"/>
              <w:rPr>
                <w:lang w:val="uk-UA"/>
              </w:rPr>
            </w:pPr>
            <w:r w:rsidRPr="00BC5558">
              <w:rPr>
                <w:lang w:val="uk-UA"/>
              </w:rPr>
              <w:t xml:space="preserve">      1. За державну реєстрацію речових прав, похідних від права власності, у строк  до п’яти робочих днів – 50 відсотків адміністративного збору за державну реєстрацію права власності.</w:t>
            </w:r>
          </w:p>
          <w:p w:rsidR="000F365F" w:rsidRPr="00BC5558" w:rsidRDefault="000F365F" w:rsidP="00F76A86">
            <w:pPr>
              <w:jc w:val="both"/>
              <w:rPr>
                <w:lang w:val="uk-UA"/>
              </w:rPr>
            </w:pPr>
            <w:r w:rsidRPr="00BC5558">
              <w:rPr>
                <w:lang w:val="uk-UA"/>
              </w:rPr>
              <w:t xml:space="preserve">      </w:t>
            </w:r>
          </w:p>
          <w:p w:rsidR="000F365F" w:rsidRPr="00BC5558" w:rsidRDefault="000F365F" w:rsidP="00F76A86">
            <w:pPr>
              <w:jc w:val="both"/>
              <w:rPr>
                <w:rStyle w:val="rvts0"/>
                <w:lang w:val="uk-UA"/>
              </w:rPr>
            </w:pPr>
            <w:r w:rsidRPr="00BC5558">
              <w:rPr>
                <w:lang w:val="uk-UA"/>
              </w:rPr>
              <w:t xml:space="preserve">    </w:t>
            </w:r>
            <w:r w:rsidRPr="00BC5558">
              <w:rPr>
                <w:rStyle w:val="rvts0"/>
              </w:rPr>
              <w:t xml:space="preserve">У </w:t>
            </w:r>
            <w:proofErr w:type="spellStart"/>
            <w:r w:rsidRPr="00BC5558">
              <w:rPr>
                <w:rStyle w:val="rvts0"/>
              </w:rPr>
              <w:t>разі</w:t>
            </w:r>
            <w:proofErr w:type="spellEnd"/>
            <w:r w:rsidRPr="00BC5558">
              <w:rPr>
                <w:rStyle w:val="rvts0"/>
                <w:lang w:val="uk-UA"/>
              </w:rPr>
              <w:t xml:space="preserve"> </w:t>
            </w:r>
            <w:proofErr w:type="spellStart"/>
            <w:r w:rsidRPr="00BC5558">
              <w:rPr>
                <w:rStyle w:val="rvts0"/>
              </w:rPr>
              <w:t>відмови</w:t>
            </w:r>
            <w:proofErr w:type="spellEnd"/>
            <w:r w:rsidRPr="00BC5558">
              <w:rPr>
                <w:rStyle w:val="rvts0"/>
              </w:rPr>
              <w:t xml:space="preserve"> у </w:t>
            </w:r>
            <w:proofErr w:type="spellStart"/>
            <w:r w:rsidRPr="00BC5558">
              <w:rPr>
                <w:rStyle w:val="rvts0"/>
              </w:rPr>
              <w:t>державній</w:t>
            </w:r>
            <w:proofErr w:type="spellEnd"/>
            <w:r w:rsidRPr="00BC5558">
              <w:rPr>
                <w:rStyle w:val="rvts0"/>
                <w:lang w:val="uk-UA"/>
              </w:rPr>
              <w:t xml:space="preserve"> </w:t>
            </w:r>
            <w:proofErr w:type="spellStart"/>
            <w:r w:rsidRPr="00BC5558">
              <w:rPr>
                <w:rStyle w:val="rvts0"/>
              </w:rPr>
              <w:t>реєстрації</w:t>
            </w:r>
            <w:proofErr w:type="spellEnd"/>
            <w:r w:rsidRPr="00BC5558">
              <w:rPr>
                <w:rStyle w:val="rvts0"/>
              </w:rPr>
              <w:t xml:space="preserve"> прав </w:t>
            </w:r>
            <w:proofErr w:type="spellStart"/>
            <w:r w:rsidRPr="00BC5558">
              <w:rPr>
                <w:rStyle w:val="rvts0"/>
              </w:rPr>
              <w:t>адміністративний</w:t>
            </w:r>
            <w:proofErr w:type="spellEnd"/>
            <w:r w:rsidRPr="00BC5558">
              <w:rPr>
                <w:rStyle w:val="rvts0"/>
                <w:lang w:val="uk-UA"/>
              </w:rPr>
              <w:t xml:space="preserve"> </w:t>
            </w:r>
            <w:proofErr w:type="spellStart"/>
            <w:r w:rsidRPr="00BC5558">
              <w:rPr>
                <w:rStyle w:val="rvts0"/>
              </w:rPr>
              <w:t>збір</w:t>
            </w:r>
            <w:proofErr w:type="spellEnd"/>
            <w:r w:rsidRPr="00BC5558">
              <w:rPr>
                <w:rStyle w:val="rvts0"/>
              </w:rPr>
              <w:t xml:space="preserve"> не </w:t>
            </w:r>
            <w:proofErr w:type="spellStart"/>
            <w:r w:rsidRPr="00BC5558">
              <w:rPr>
                <w:rStyle w:val="rvts0"/>
              </w:rPr>
              <w:t>повертається</w:t>
            </w:r>
            <w:proofErr w:type="spellEnd"/>
            <w:r w:rsidRPr="00BC5558">
              <w:rPr>
                <w:rStyle w:val="rvts0"/>
              </w:rPr>
              <w:t>.</w:t>
            </w:r>
          </w:p>
          <w:p w:rsidR="000F365F" w:rsidRPr="00BC5558" w:rsidRDefault="000F365F" w:rsidP="00F76A86">
            <w:pPr>
              <w:jc w:val="both"/>
              <w:rPr>
                <w:rStyle w:val="rvts0"/>
                <w:lang w:val="uk-UA"/>
              </w:rPr>
            </w:pPr>
            <w:r w:rsidRPr="00BC5558">
              <w:rPr>
                <w:rStyle w:val="rvts0"/>
                <w:lang w:val="uk-UA"/>
              </w:rPr>
              <w:t xml:space="preserve">    </w:t>
            </w:r>
            <w:r w:rsidRPr="00BC5558">
              <w:rPr>
                <w:rStyle w:val="rvts0"/>
              </w:rPr>
              <w:t xml:space="preserve">У </w:t>
            </w:r>
            <w:proofErr w:type="spellStart"/>
            <w:r w:rsidRPr="00BC5558">
              <w:rPr>
                <w:rStyle w:val="rvts0"/>
              </w:rPr>
              <w:t>разі</w:t>
            </w:r>
            <w:proofErr w:type="spellEnd"/>
            <w:r w:rsidRPr="00BC5558">
              <w:rPr>
                <w:rStyle w:val="rvts0"/>
                <w:lang w:val="uk-UA"/>
              </w:rPr>
              <w:t xml:space="preserve"> </w:t>
            </w:r>
            <w:proofErr w:type="spellStart"/>
            <w:r w:rsidRPr="00BC5558">
              <w:rPr>
                <w:rStyle w:val="rvts0"/>
              </w:rPr>
              <w:t>відкликання</w:t>
            </w:r>
            <w:proofErr w:type="spellEnd"/>
            <w:r w:rsidRPr="00BC5558">
              <w:rPr>
                <w:rStyle w:val="rvts0"/>
              </w:rPr>
              <w:t xml:space="preserve"> заяви про </w:t>
            </w:r>
            <w:proofErr w:type="spellStart"/>
            <w:r w:rsidRPr="00BC5558">
              <w:rPr>
                <w:rStyle w:val="rvts0"/>
              </w:rPr>
              <w:t>державну</w:t>
            </w:r>
            <w:proofErr w:type="spellEnd"/>
            <w:r w:rsidRPr="00BC5558">
              <w:rPr>
                <w:rStyle w:val="rvts0"/>
                <w:lang w:val="uk-UA"/>
              </w:rPr>
              <w:t xml:space="preserve"> </w:t>
            </w:r>
            <w:proofErr w:type="spellStart"/>
            <w:r w:rsidRPr="00BC5558">
              <w:rPr>
                <w:rStyle w:val="rvts0"/>
              </w:rPr>
              <w:t>реєстрацію</w:t>
            </w:r>
            <w:proofErr w:type="spellEnd"/>
            <w:r w:rsidRPr="00BC5558">
              <w:rPr>
                <w:rStyle w:val="rvts0"/>
              </w:rPr>
              <w:t xml:space="preserve"> прав </w:t>
            </w:r>
            <w:r w:rsidRPr="00BC5558">
              <w:rPr>
                <w:rStyle w:val="rvts0"/>
                <w:lang w:val="uk-UA"/>
              </w:rPr>
              <w:t xml:space="preserve">до моменту прийняття рішення державним реєстратором </w:t>
            </w:r>
            <w:proofErr w:type="spellStart"/>
            <w:r w:rsidRPr="00BC5558">
              <w:rPr>
                <w:rStyle w:val="rvts0"/>
              </w:rPr>
              <w:t>адміністративний</w:t>
            </w:r>
            <w:proofErr w:type="spellEnd"/>
            <w:r w:rsidRPr="00BC5558">
              <w:rPr>
                <w:rStyle w:val="rvts0"/>
                <w:lang w:val="uk-UA"/>
              </w:rPr>
              <w:t xml:space="preserve"> </w:t>
            </w:r>
            <w:proofErr w:type="spellStart"/>
            <w:r w:rsidRPr="00BC5558">
              <w:rPr>
                <w:rStyle w:val="rvts0"/>
              </w:rPr>
              <w:t>збір</w:t>
            </w:r>
            <w:proofErr w:type="spellEnd"/>
            <w:r w:rsidRPr="00BC5558">
              <w:rPr>
                <w:rStyle w:val="rvts0"/>
                <w:lang w:val="uk-UA"/>
              </w:rPr>
              <w:t xml:space="preserve"> </w:t>
            </w:r>
            <w:proofErr w:type="spellStart"/>
            <w:r w:rsidRPr="00BC5558">
              <w:rPr>
                <w:rStyle w:val="rvts0"/>
              </w:rPr>
              <w:t>підлягає</w:t>
            </w:r>
            <w:proofErr w:type="spellEnd"/>
            <w:r w:rsidRPr="00BC5558">
              <w:rPr>
                <w:rStyle w:val="rvts0"/>
                <w:lang w:val="uk-UA"/>
              </w:rPr>
              <w:t xml:space="preserve"> </w:t>
            </w:r>
            <w:proofErr w:type="spellStart"/>
            <w:r w:rsidRPr="00BC5558">
              <w:rPr>
                <w:rStyle w:val="rvts0"/>
              </w:rPr>
              <w:t>поверненню</w:t>
            </w:r>
            <w:proofErr w:type="spellEnd"/>
            <w:r w:rsidRPr="00BC5558">
              <w:rPr>
                <w:rStyle w:val="rvts0"/>
              </w:rPr>
              <w:t>.</w:t>
            </w:r>
          </w:p>
          <w:p w:rsidR="000F365F" w:rsidRPr="00BC5558" w:rsidRDefault="000F365F" w:rsidP="00F76A86">
            <w:pPr>
              <w:pStyle w:val="rvps2"/>
              <w:ind w:firstLine="459"/>
              <w:jc w:val="both"/>
              <w:rPr>
                <w:b/>
              </w:rPr>
            </w:pPr>
            <w:r w:rsidRPr="00BC5558">
              <w:t xml:space="preserve">За надання </w:t>
            </w:r>
            <w:r w:rsidRPr="00BC5558">
              <w:rPr>
                <w:b/>
              </w:rPr>
              <w:t>інформації з Державного реєстру прав справляється плата</w:t>
            </w:r>
            <w:r w:rsidRPr="00BC5558">
              <w:t xml:space="preserve"> у розмірі: </w:t>
            </w:r>
            <w:bookmarkStart w:id="1" w:name="n10"/>
            <w:bookmarkEnd w:id="1"/>
            <w:r w:rsidRPr="00BC5558">
              <w:t xml:space="preserve">                                                у паперовій формі - 0,025 розміру мінімальної заробітної плати;  </w:t>
            </w:r>
            <w:bookmarkStart w:id="2" w:name="n11"/>
            <w:bookmarkEnd w:id="2"/>
            <w:r w:rsidRPr="00BC5558">
              <w:t xml:space="preserve">                                                                                      в електронній формі - 0,0125 розміру мінімальної заробітної плати.</w:t>
            </w:r>
            <w:bookmarkStart w:id="3" w:name="n283"/>
            <w:bookmarkEnd w:id="3"/>
            <w:r w:rsidRPr="00BC5558">
              <w:t xml:space="preserve"> У разі надання інформації про відсутність зареєстрованих речових прав на нерухоме майно та їх обтяжень у Державному реєстрі прав та реєстрах плата за надання інформації не повертається.</w:t>
            </w:r>
          </w:p>
        </w:tc>
      </w:tr>
      <w:tr w:rsidR="000F365F" w:rsidRPr="00554B6B" w:rsidTr="00F76A86">
        <w:tc>
          <w:tcPr>
            <w:tcW w:w="675" w:type="dxa"/>
          </w:tcPr>
          <w:p w:rsidR="000F365F" w:rsidRPr="00BC5558" w:rsidRDefault="000F365F" w:rsidP="00F76A86">
            <w:pPr>
              <w:rPr>
                <w:lang w:val="uk-UA"/>
              </w:rPr>
            </w:pPr>
            <w:r w:rsidRPr="00BC5558">
              <w:rPr>
                <w:lang w:val="uk-UA"/>
              </w:rPr>
              <w:t>10.3</w:t>
            </w:r>
          </w:p>
        </w:tc>
        <w:tc>
          <w:tcPr>
            <w:tcW w:w="3119" w:type="dxa"/>
            <w:tcBorders>
              <w:bottom w:val="single" w:sz="4" w:space="0" w:color="auto"/>
            </w:tcBorders>
          </w:tcPr>
          <w:p w:rsidR="000F365F" w:rsidRPr="00BC5558" w:rsidRDefault="000F365F" w:rsidP="00F76A86">
            <w:pPr>
              <w:rPr>
                <w:lang w:val="uk-UA"/>
              </w:rPr>
            </w:pPr>
            <w:r w:rsidRPr="00BC5558">
              <w:rPr>
                <w:lang w:val="uk-UA"/>
              </w:rPr>
              <w:t>Розрахунковий рахунок для внесення плати</w:t>
            </w:r>
          </w:p>
        </w:tc>
        <w:tc>
          <w:tcPr>
            <w:tcW w:w="6237" w:type="dxa"/>
          </w:tcPr>
          <w:p w:rsidR="00B04E80" w:rsidRPr="00554B6B" w:rsidRDefault="00B04E80" w:rsidP="00B04E80">
            <w:pPr>
              <w:pStyle w:val="a5"/>
              <w:ind w:left="34"/>
              <w:rPr>
                <w:b/>
                <w:lang w:val="uk-UA"/>
              </w:rPr>
            </w:pPr>
            <w:r w:rsidRPr="00554B6B">
              <w:rPr>
                <w:b/>
                <w:lang w:val="uk-UA"/>
              </w:rPr>
              <w:t>Адміністративний збір:</w:t>
            </w:r>
          </w:p>
          <w:p w:rsidR="00B04E80" w:rsidRPr="00554B6B" w:rsidRDefault="00B04E80" w:rsidP="00B04E80">
            <w:pPr>
              <w:jc w:val="both"/>
              <w:rPr>
                <w:lang w:val="uk-UA"/>
              </w:rPr>
            </w:pPr>
            <w:r w:rsidRPr="00554B6B">
              <w:rPr>
                <w:lang w:val="uk-UA"/>
              </w:rPr>
              <w:t xml:space="preserve">УК у </w:t>
            </w:r>
            <w:proofErr w:type="spellStart"/>
            <w:r w:rsidRPr="00554B6B">
              <w:rPr>
                <w:lang w:val="uk-UA"/>
              </w:rPr>
              <w:t>Сватівському</w:t>
            </w:r>
            <w:proofErr w:type="spellEnd"/>
            <w:r w:rsidRPr="00554B6B">
              <w:rPr>
                <w:lang w:val="uk-UA"/>
              </w:rPr>
              <w:t xml:space="preserve"> районі /М.Сватове./22012600, Код ЄДРПОУ 37928384, Банк отримувача ГУДКСУ у Луганській області, МФО 804013, Розрахунковий рахунок </w:t>
            </w:r>
            <w:r w:rsidRPr="00554B6B">
              <w:rPr>
                <w:b/>
                <w:lang w:val="uk-UA"/>
              </w:rPr>
              <w:t xml:space="preserve">31418530700272, </w:t>
            </w:r>
            <w:r w:rsidRPr="00554B6B">
              <w:rPr>
                <w:lang w:val="uk-UA"/>
              </w:rPr>
              <w:t xml:space="preserve">Код бюджетної класифікації доходів </w:t>
            </w:r>
            <w:r w:rsidRPr="00554B6B">
              <w:rPr>
                <w:b/>
                <w:lang w:val="uk-UA"/>
              </w:rPr>
              <w:t>22012600;</w:t>
            </w:r>
          </w:p>
          <w:p w:rsidR="00B04E80" w:rsidRPr="00554B6B" w:rsidRDefault="00B04E80" w:rsidP="00B04E80">
            <w:pPr>
              <w:jc w:val="both"/>
              <w:rPr>
                <w:b/>
                <w:lang w:val="uk-UA"/>
              </w:rPr>
            </w:pPr>
            <w:r w:rsidRPr="00554B6B">
              <w:t xml:space="preserve">За </w:t>
            </w:r>
            <w:proofErr w:type="spellStart"/>
            <w:r w:rsidRPr="00554B6B">
              <w:t>надання</w:t>
            </w:r>
            <w:proofErr w:type="spellEnd"/>
            <w:r w:rsidRPr="00554B6B">
              <w:t xml:space="preserve"> </w:t>
            </w:r>
            <w:proofErr w:type="spellStart"/>
            <w:r w:rsidRPr="00554B6B">
              <w:rPr>
                <w:b/>
              </w:rPr>
              <w:t>інформації</w:t>
            </w:r>
            <w:proofErr w:type="spellEnd"/>
            <w:r w:rsidRPr="00554B6B">
              <w:rPr>
                <w:b/>
              </w:rPr>
              <w:t xml:space="preserve"> з Державного </w:t>
            </w:r>
            <w:proofErr w:type="spellStart"/>
            <w:r w:rsidRPr="00554B6B">
              <w:rPr>
                <w:b/>
              </w:rPr>
              <w:t>реєстру</w:t>
            </w:r>
            <w:proofErr w:type="spellEnd"/>
            <w:r w:rsidRPr="00554B6B">
              <w:rPr>
                <w:b/>
              </w:rPr>
              <w:t xml:space="preserve"> прав</w:t>
            </w:r>
            <w:r w:rsidRPr="00554B6B">
              <w:rPr>
                <w:b/>
                <w:lang w:val="uk-UA"/>
              </w:rPr>
              <w:t>:</w:t>
            </w:r>
          </w:p>
          <w:p w:rsidR="000F365F" w:rsidRPr="00BC5558" w:rsidRDefault="00B04E80" w:rsidP="00B04E80">
            <w:pPr>
              <w:jc w:val="both"/>
              <w:rPr>
                <w:lang w:val="uk-UA"/>
              </w:rPr>
            </w:pPr>
            <w:r w:rsidRPr="00554B6B">
              <w:rPr>
                <w:lang w:val="uk-UA"/>
              </w:rPr>
              <w:t xml:space="preserve">УК у </w:t>
            </w:r>
            <w:proofErr w:type="spellStart"/>
            <w:r w:rsidRPr="00554B6B">
              <w:rPr>
                <w:lang w:val="uk-UA"/>
              </w:rPr>
              <w:t>Сватівському</w:t>
            </w:r>
            <w:proofErr w:type="spellEnd"/>
            <w:r w:rsidRPr="00554B6B">
              <w:rPr>
                <w:lang w:val="uk-UA"/>
              </w:rPr>
              <w:t xml:space="preserve"> районі /М.Сватове./22012900, Код ЄДРПОУ 37928384, Банк отримувача ГУДКСУ у Луганській області, МФО 804013, Розрахунковий рахунок </w:t>
            </w:r>
            <w:r w:rsidRPr="00554B6B">
              <w:rPr>
                <w:b/>
                <w:lang w:val="uk-UA"/>
              </w:rPr>
              <w:t xml:space="preserve">31419540700272, </w:t>
            </w:r>
            <w:r w:rsidRPr="00554B6B">
              <w:rPr>
                <w:lang w:val="uk-UA"/>
              </w:rPr>
              <w:t xml:space="preserve">Код бюджетної класифікації доходів </w:t>
            </w:r>
            <w:r w:rsidRPr="00554B6B">
              <w:rPr>
                <w:b/>
                <w:lang w:val="uk-UA"/>
              </w:rPr>
              <w:t>22012900</w:t>
            </w:r>
          </w:p>
        </w:tc>
      </w:tr>
      <w:tr w:rsidR="000F365F" w:rsidRPr="00BC5558" w:rsidTr="00F76A86">
        <w:tc>
          <w:tcPr>
            <w:tcW w:w="675" w:type="dxa"/>
            <w:tcBorders>
              <w:right w:val="nil"/>
            </w:tcBorders>
          </w:tcPr>
          <w:p w:rsidR="000F365F" w:rsidRPr="00BC5558" w:rsidRDefault="000F365F" w:rsidP="00F76A86">
            <w:pPr>
              <w:rPr>
                <w:lang w:val="uk-UA"/>
              </w:rPr>
            </w:pPr>
          </w:p>
        </w:tc>
        <w:tc>
          <w:tcPr>
            <w:tcW w:w="3119" w:type="dxa"/>
            <w:tcBorders>
              <w:left w:val="nil"/>
              <w:right w:val="nil"/>
            </w:tcBorders>
          </w:tcPr>
          <w:p w:rsidR="000F365F" w:rsidRPr="00BC5558" w:rsidRDefault="000F365F" w:rsidP="00F76A86">
            <w:pPr>
              <w:rPr>
                <w:lang w:val="uk-UA"/>
              </w:rPr>
            </w:pPr>
          </w:p>
        </w:tc>
        <w:tc>
          <w:tcPr>
            <w:tcW w:w="6237" w:type="dxa"/>
            <w:tcBorders>
              <w:left w:val="nil"/>
            </w:tcBorders>
          </w:tcPr>
          <w:p w:rsidR="000F365F" w:rsidRPr="00BC5558" w:rsidRDefault="000F365F" w:rsidP="00F76A86">
            <w:pPr>
              <w:jc w:val="both"/>
              <w:rPr>
                <w:lang w:val="uk-UA"/>
              </w:rPr>
            </w:pPr>
            <w:r w:rsidRPr="00BC5558">
              <w:rPr>
                <w:lang w:val="uk-UA"/>
              </w:rPr>
              <w:t>У разі безоплатності:</w:t>
            </w:r>
          </w:p>
        </w:tc>
      </w:tr>
      <w:tr w:rsidR="000F365F" w:rsidRPr="00BC5558" w:rsidTr="00F76A86">
        <w:tc>
          <w:tcPr>
            <w:tcW w:w="675" w:type="dxa"/>
          </w:tcPr>
          <w:p w:rsidR="000F365F" w:rsidRPr="00BC5558" w:rsidRDefault="000F365F" w:rsidP="00F76A86">
            <w:pPr>
              <w:rPr>
                <w:lang w:val="uk-UA"/>
              </w:rPr>
            </w:pPr>
            <w:r w:rsidRPr="00BC5558">
              <w:rPr>
                <w:lang w:val="uk-UA"/>
              </w:rPr>
              <w:t>10.4</w:t>
            </w:r>
          </w:p>
        </w:tc>
        <w:tc>
          <w:tcPr>
            <w:tcW w:w="3119" w:type="dxa"/>
          </w:tcPr>
          <w:p w:rsidR="000F365F" w:rsidRPr="00BC5558" w:rsidRDefault="000F365F" w:rsidP="00F76A86">
            <w:pPr>
              <w:rPr>
                <w:lang w:val="uk-UA"/>
              </w:rPr>
            </w:pPr>
            <w:r w:rsidRPr="00BC5558">
              <w:rPr>
                <w:lang w:val="uk-UA"/>
              </w:rPr>
              <w:t xml:space="preserve">Звільняються від сплати адміністративного збору  під час проведення </w:t>
            </w:r>
            <w:r w:rsidRPr="00BC5558">
              <w:rPr>
                <w:lang w:val="uk-UA"/>
              </w:rPr>
              <w:lastRenderedPageBreak/>
              <w:t>державної реєстрації</w:t>
            </w:r>
          </w:p>
        </w:tc>
        <w:tc>
          <w:tcPr>
            <w:tcW w:w="6237" w:type="dxa"/>
          </w:tcPr>
          <w:p w:rsidR="000F365F" w:rsidRPr="00BC5558" w:rsidRDefault="000F365F" w:rsidP="00F76A86">
            <w:pPr>
              <w:pStyle w:val="a5"/>
              <w:numPr>
                <w:ilvl w:val="0"/>
                <w:numId w:val="4"/>
              </w:numPr>
              <w:ind w:left="34"/>
              <w:jc w:val="both"/>
              <w:rPr>
                <w:lang w:val="uk-UA"/>
              </w:rPr>
            </w:pPr>
            <w:r w:rsidRPr="00BC5558">
              <w:rPr>
                <w:lang w:val="uk-UA"/>
              </w:rPr>
              <w:lastRenderedPageBreak/>
              <w:t xml:space="preserve"> 1.Фізичні та юридичні особи – під час проведення державної реєстрації прав, які виникли та оформлені до проведення державної реєстрації прав у порядку, </w:t>
            </w:r>
            <w:r w:rsidRPr="00BC5558">
              <w:rPr>
                <w:lang w:val="uk-UA"/>
              </w:rPr>
              <w:lastRenderedPageBreak/>
              <w:t>визначеному цим Законом.</w:t>
            </w:r>
          </w:p>
          <w:p w:rsidR="000F365F" w:rsidRPr="00BC5558" w:rsidRDefault="000F365F" w:rsidP="00F76A86">
            <w:pPr>
              <w:pStyle w:val="a5"/>
              <w:numPr>
                <w:ilvl w:val="0"/>
                <w:numId w:val="4"/>
              </w:numPr>
              <w:ind w:left="34"/>
              <w:jc w:val="both"/>
              <w:rPr>
                <w:lang w:val="uk-UA"/>
              </w:rPr>
            </w:pPr>
            <w:r w:rsidRPr="00BC5558">
              <w:rPr>
                <w:lang w:val="uk-UA"/>
              </w:rPr>
              <w:t xml:space="preserve"> 2.Громадяни, віднесені до категорій 1 і 2 постраждалих внаслідок Чорнобильської катастрофи.</w:t>
            </w:r>
          </w:p>
          <w:p w:rsidR="000F365F" w:rsidRPr="00BC5558" w:rsidRDefault="000F365F" w:rsidP="00F76A86">
            <w:pPr>
              <w:pStyle w:val="a5"/>
              <w:numPr>
                <w:ilvl w:val="0"/>
                <w:numId w:val="4"/>
              </w:numPr>
              <w:ind w:left="34"/>
              <w:jc w:val="both"/>
              <w:rPr>
                <w:lang w:val="uk-UA"/>
              </w:rPr>
            </w:pPr>
            <w:r w:rsidRPr="00BC5558">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відселення не менше двох років, а в зоні гарантованого добровільного відселення – не менше трьох років.</w:t>
            </w:r>
          </w:p>
          <w:p w:rsidR="000F365F" w:rsidRPr="00BC5558" w:rsidRDefault="000F365F" w:rsidP="00F76A86">
            <w:pPr>
              <w:jc w:val="both"/>
              <w:rPr>
                <w:lang w:val="uk-UA"/>
              </w:rPr>
            </w:pPr>
            <w:r w:rsidRPr="00BC5558">
              <w:rPr>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0F365F" w:rsidRPr="00BC5558" w:rsidRDefault="000F365F" w:rsidP="00F76A86">
            <w:pPr>
              <w:jc w:val="both"/>
              <w:rPr>
                <w:lang w:val="uk-UA"/>
              </w:rPr>
            </w:pPr>
            <w:r w:rsidRPr="00BC5558">
              <w:rPr>
                <w:lang w:val="uk-UA"/>
              </w:rPr>
              <w:t xml:space="preserve">  5.Iнваліди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них у встановленому порядку особи;</w:t>
            </w:r>
          </w:p>
          <w:p w:rsidR="000F365F" w:rsidRPr="00BC5558" w:rsidRDefault="000F365F" w:rsidP="00F76A86">
            <w:pPr>
              <w:jc w:val="both"/>
              <w:rPr>
                <w:lang w:val="uk-UA"/>
              </w:rPr>
            </w:pPr>
            <w:r w:rsidRPr="00BC5558">
              <w:rPr>
                <w:lang w:val="uk-UA"/>
              </w:rPr>
              <w:t xml:space="preserve">  6. </w:t>
            </w:r>
            <w:proofErr w:type="spellStart"/>
            <w:r w:rsidRPr="00BC5558">
              <w:rPr>
                <w:lang w:val="uk-UA"/>
              </w:rPr>
              <w:t>Iнваліди</w:t>
            </w:r>
            <w:proofErr w:type="spellEnd"/>
            <w:r w:rsidRPr="00BC5558">
              <w:rPr>
                <w:lang w:val="uk-UA"/>
              </w:rPr>
              <w:t xml:space="preserve"> І та ІІ груп.</w:t>
            </w:r>
          </w:p>
          <w:p w:rsidR="000F365F" w:rsidRPr="00BC5558" w:rsidRDefault="000F365F" w:rsidP="00F76A86">
            <w:pPr>
              <w:jc w:val="both"/>
              <w:rPr>
                <w:lang w:val="uk-UA"/>
              </w:rPr>
            </w:pPr>
            <w:r w:rsidRPr="00BC5558">
              <w:rPr>
                <w:lang w:val="uk-UA"/>
              </w:rPr>
              <w:t xml:space="preserve">  7. Національний банк України.</w:t>
            </w:r>
          </w:p>
          <w:p w:rsidR="000F365F" w:rsidRPr="00BC5558" w:rsidRDefault="000F365F" w:rsidP="00F76A86">
            <w:pPr>
              <w:jc w:val="both"/>
              <w:rPr>
                <w:lang w:val="uk-UA"/>
              </w:rPr>
            </w:pPr>
            <w:r w:rsidRPr="00BC5558">
              <w:rPr>
                <w:lang w:val="uk-UA"/>
              </w:rPr>
              <w:t xml:space="preserve">  8.Органи державної влади, орган місцевого самоврядування.</w:t>
            </w:r>
          </w:p>
          <w:p w:rsidR="000F365F" w:rsidRPr="00BC5558" w:rsidRDefault="000F365F" w:rsidP="00F76A86">
            <w:pPr>
              <w:jc w:val="both"/>
              <w:rPr>
                <w:lang w:val="uk-UA"/>
              </w:rPr>
            </w:pPr>
            <w:r w:rsidRPr="00BC5558">
              <w:rPr>
                <w:lang w:val="uk-UA"/>
              </w:rPr>
              <w:t xml:space="preserve">  9.Iнші особи за рішенням сільської, селищної, міської ради, виконавчий орган якої здійснює функції суб’єкта державної реєстрації прав.</w:t>
            </w:r>
          </w:p>
          <w:p w:rsidR="000F365F" w:rsidRPr="00BC5558" w:rsidRDefault="000F365F" w:rsidP="00F76A86">
            <w:pPr>
              <w:jc w:val="both"/>
              <w:rPr>
                <w:b/>
                <w:lang w:val="uk-UA"/>
              </w:rPr>
            </w:pPr>
            <w:r w:rsidRPr="00BC5558">
              <w:rPr>
                <w:lang w:val="uk-UA"/>
              </w:rPr>
              <w:t>У</w:t>
            </w:r>
            <w:r w:rsidRPr="00BC5558">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0F365F" w:rsidRPr="00BC5558" w:rsidRDefault="000F365F" w:rsidP="00F76A86">
            <w:pPr>
              <w:jc w:val="both"/>
              <w:rPr>
                <w:lang w:val="uk-UA"/>
              </w:rPr>
            </w:pPr>
          </w:p>
        </w:tc>
      </w:tr>
      <w:tr w:rsidR="000F365F" w:rsidRPr="00BC5558" w:rsidTr="00F76A86">
        <w:trPr>
          <w:trHeight w:val="323"/>
        </w:trPr>
        <w:tc>
          <w:tcPr>
            <w:tcW w:w="675" w:type="dxa"/>
          </w:tcPr>
          <w:p w:rsidR="000F365F" w:rsidRPr="00BC5558" w:rsidRDefault="000F365F" w:rsidP="00F76A86">
            <w:pPr>
              <w:rPr>
                <w:lang w:val="uk-UA"/>
              </w:rPr>
            </w:pPr>
            <w:r w:rsidRPr="00BC5558">
              <w:rPr>
                <w:lang w:val="uk-UA"/>
              </w:rPr>
              <w:lastRenderedPageBreak/>
              <w:t>11.</w:t>
            </w:r>
          </w:p>
        </w:tc>
        <w:tc>
          <w:tcPr>
            <w:tcW w:w="3119" w:type="dxa"/>
          </w:tcPr>
          <w:p w:rsidR="000F365F" w:rsidRPr="00BC5558" w:rsidRDefault="000F365F" w:rsidP="00F76A86">
            <w:pPr>
              <w:rPr>
                <w:lang w:val="uk-UA"/>
              </w:rPr>
            </w:pPr>
            <w:r w:rsidRPr="00BC5558">
              <w:rPr>
                <w:lang w:val="uk-UA"/>
              </w:rPr>
              <w:t>Строк надання адміністративної послуги</w:t>
            </w:r>
            <w:r w:rsidRPr="00BC5558">
              <w:rPr>
                <w:lang w:val="uk-UA"/>
              </w:rPr>
              <w:tab/>
            </w:r>
          </w:p>
        </w:tc>
        <w:tc>
          <w:tcPr>
            <w:tcW w:w="6237" w:type="dxa"/>
          </w:tcPr>
          <w:p w:rsidR="000F365F" w:rsidRPr="00BC5558" w:rsidRDefault="000F365F" w:rsidP="00F76A86">
            <w:pPr>
              <w:rPr>
                <w:lang w:val="uk-UA"/>
              </w:rPr>
            </w:pPr>
            <w:r w:rsidRPr="00BC5558">
              <w:rPr>
                <w:lang w:val="uk-UA"/>
              </w:rPr>
              <w:t xml:space="preserve">   Проводиться у строк, що не перевищує п</w:t>
            </w:r>
            <w:r w:rsidRPr="00BC5558">
              <w:t>’</w:t>
            </w:r>
            <w:proofErr w:type="spellStart"/>
            <w:r w:rsidRPr="00BC5558">
              <w:rPr>
                <w:lang w:val="uk-UA"/>
              </w:rPr>
              <w:t>яти</w:t>
            </w:r>
            <w:proofErr w:type="spellEnd"/>
            <w:r w:rsidRPr="00BC5558">
              <w:rPr>
                <w:lang w:val="uk-UA"/>
              </w:rPr>
              <w:t xml:space="preserve"> робочих днів. </w:t>
            </w:r>
          </w:p>
          <w:p w:rsidR="000F365F" w:rsidRPr="00BC5558" w:rsidRDefault="000F365F" w:rsidP="00F76A86">
            <w:pPr>
              <w:ind w:left="34"/>
              <w:rPr>
                <w:lang w:val="uk-UA"/>
              </w:rPr>
            </w:pPr>
            <w:r w:rsidRPr="00BC5558">
              <w:rPr>
                <w:lang w:val="uk-UA"/>
              </w:rPr>
              <w:t xml:space="preserve">    </w:t>
            </w:r>
          </w:p>
        </w:tc>
      </w:tr>
      <w:tr w:rsidR="000F365F" w:rsidRPr="00BC5558" w:rsidTr="00F76A86">
        <w:trPr>
          <w:trHeight w:val="8075"/>
        </w:trPr>
        <w:tc>
          <w:tcPr>
            <w:tcW w:w="675" w:type="dxa"/>
          </w:tcPr>
          <w:p w:rsidR="000F365F" w:rsidRPr="00BC5558" w:rsidRDefault="000F365F" w:rsidP="00F76A86">
            <w:pPr>
              <w:rPr>
                <w:lang w:val="uk-UA"/>
              </w:rPr>
            </w:pPr>
            <w:r w:rsidRPr="00BC5558">
              <w:rPr>
                <w:lang w:val="uk-UA"/>
              </w:rPr>
              <w:lastRenderedPageBreak/>
              <w:t>12.</w:t>
            </w:r>
          </w:p>
        </w:tc>
        <w:tc>
          <w:tcPr>
            <w:tcW w:w="3119" w:type="dxa"/>
          </w:tcPr>
          <w:p w:rsidR="000F365F" w:rsidRPr="00BC5558" w:rsidRDefault="000F365F" w:rsidP="00F76A86">
            <w:pPr>
              <w:rPr>
                <w:lang w:val="uk-UA"/>
              </w:rPr>
            </w:pPr>
            <w:r w:rsidRPr="00BC5558">
              <w:rPr>
                <w:lang w:val="uk-UA"/>
              </w:rPr>
              <w:t>Перелік підстав для відмови у наданні адміністративної послуги</w:t>
            </w:r>
          </w:p>
        </w:tc>
        <w:tc>
          <w:tcPr>
            <w:tcW w:w="6237" w:type="dxa"/>
          </w:tcPr>
          <w:p w:rsidR="000F365F" w:rsidRPr="00BC5558" w:rsidRDefault="000F365F" w:rsidP="00F76A86">
            <w:pPr>
              <w:jc w:val="both"/>
              <w:rPr>
                <w:lang w:val="uk-UA"/>
              </w:rPr>
            </w:pPr>
            <w:r w:rsidRPr="00BC5558">
              <w:rPr>
                <w:lang w:val="uk-UA"/>
              </w:rPr>
              <w:t xml:space="preserve"> 1.У разі відсутності плати за адміністративну послугу </w:t>
            </w:r>
          </w:p>
          <w:p w:rsidR="000F365F" w:rsidRPr="00BC5558" w:rsidRDefault="000F365F" w:rsidP="00F76A86">
            <w:pPr>
              <w:jc w:val="both"/>
              <w:rPr>
                <w:lang w:val="uk-UA"/>
              </w:rPr>
            </w:pPr>
            <w:r w:rsidRPr="00BC5558">
              <w:rPr>
                <w:lang w:val="uk-UA"/>
              </w:rPr>
              <w:t xml:space="preserve"> 2.Заявлене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0F365F" w:rsidRPr="00BC5558" w:rsidRDefault="000F365F" w:rsidP="00F76A86">
            <w:pPr>
              <w:jc w:val="both"/>
              <w:rPr>
                <w:lang w:val="uk-UA"/>
              </w:rPr>
            </w:pPr>
            <w:r w:rsidRPr="00BC5558">
              <w:rPr>
                <w:lang w:val="uk-UA"/>
              </w:rPr>
              <w:t xml:space="preserve"> 3.Заява про державну реєстрацію прав подана неналежною особою.</w:t>
            </w:r>
          </w:p>
          <w:p w:rsidR="000F365F" w:rsidRPr="00BC5558" w:rsidRDefault="000F365F" w:rsidP="00F76A86">
            <w:pPr>
              <w:ind w:left="34"/>
              <w:jc w:val="both"/>
              <w:rPr>
                <w:lang w:val="uk-UA"/>
              </w:rPr>
            </w:pPr>
            <w:r w:rsidRPr="00BC5558">
              <w:rPr>
                <w:lang w:val="uk-UA"/>
              </w:rPr>
              <w:t>4.Подані документи не відповідають вимогам, встановленим цим Законом.</w:t>
            </w:r>
          </w:p>
          <w:p w:rsidR="000F365F" w:rsidRPr="00BC5558" w:rsidRDefault="000F365F" w:rsidP="00F76A86">
            <w:pPr>
              <w:ind w:left="34"/>
              <w:jc w:val="both"/>
              <w:rPr>
                <w:lang w:val="uk-UA"/>
              </w:rPr>
            </w:pPr>
            <w:r w:rsidRPr="00BC5558">
              <w:rPr>
                <w:lang w:val="uk-UA"/>
              </w:rPr>
              <w:t>5.  Подані документи не дають змоги встановити набуття, зміну або припинення речових прав на нерухоме майно та їх обтяження.</w:t>
            </w:r>
          </w:p>
          <w:p w:rsidR="000F365F" w:rsidRPr="00BC5558" w:rsidRDefault="000F365F" w:rsidP="00F76A86">
            <w:pPr>
              <w:ind w:left="34"/>
              <w:jc w:val="both"/>
              <w:rPr>
                <w:lang w:val="uk-UA"/>
              </w:rPr>
            </w:pPr>
            <w:r w:rsidRPr="00BC5558">
              <w:rPr>
                <w:lang w:val="uk-UA"/>
              </w:rPr>
              <w:t>6.Наявні суперечності між заявленими та вже зареєстрованими речовими правами на нерухоме майно та її обтяження.</w:t>
            </w:r>
          </w:p>
          <w:p w:rsidR="000F365F" w:rsidRPr="00BC5558" w:rsidRDefault="000F365F" w:rsidP="00F76A86">
            <w:pPr>
              <w:ind w:left="34"/>
              <w:jc w:val="both"/>
              <w:rPr>
                <w:lang w:val="uk-UA"/>
              </w:rPr>
            </w:pPr>
            <w:r w:rsidRPr="00BC5558">
              <w:rPr>
                <w:lang w:val="uk-UA"/>
              </w:rPr>
              <w:t>7.Наявні зареєстровані обтяження речових прав на нерухоме майно.</w:t>
            </w:r>
          </w:p>
          <w:p w:rsidR="000F365F" w:rsidRPr="00BC5558" w:rsidRDefault="000F365F" w:rsidP="00F76A86">
            <w:pPr>
              <w:ind w:left="34"/>
              <w:jc w:val="both"/>
              <w:rPr>
                <w:lang w:val="uk-UA"/>
              </w:rPr>
            </w:pPr>
            <w:r w:rsidRPr="00BC5558">
              <w:rPr>
                <w:lang w:val="uk-UA"/>
              </w:rPr>
              <w:t>8.Після завершення строку, встановленого ч.3 ст.23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0F365F" w:rsidRPr="00BC5558" w:rsidRDefault="000F365F" w:rsidP="00F76A86">
            <w:pPr>
              <w:ind w:left="34"/>
              <w:jc w:val="both"/>
              <w:rPr>
                <w:lang w:val="uk-UA"/>
              </w:rPr>
            </w:pPr>
            <w:r w:rsidRPr="00BC5558">
              <w:rPr>
                <w:lang w:val="uk-UA"/>
              </w:rPr>
              <w:t>9.Заяву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0F365F" w:rsidRPr="00BC5558" w:rsidRDefault="000F365F" w:rsidP="00F76A86">
            <w:pPr>
              <w:jc w:val="both"/>
              <w:rPr>
                <w:lang w:val="uk-UA"/>
              </w:rPr>
            </w:pPr>
            <w:r w:rsidRPr="00BC5558">
              <w:rPr>
                <w:lang w:val="uk-UA"/>
              </w:rPr>
              <w:t xml:space="preserve"> 10.Заявником подано ті самі документи, на підставі яких заявлене речове право, обтяження вже зареєстровано у Державному реєстрі прав.</w:t>
            </w:r>
          </w:p>
          <w:p w:rsidR="000F365F" w:rsidRPr="00BC5558" w:rsidRDefault="000F365F" w:rsidP="00F76A86">
            <w:pPr>
              <w:ind w:left="34"/>
              <w:jc w:val="both"/>
              <w:rPr>
                <w:lang w:val="uk-UA"/>
              </w:rPr>
            </w:pPr>
          </w:p>
        </w:tc>
      </w:tr>
      <w:tr w:rsidR="000F365F" w:rsidRPr="00BC5558" w:rsidTr="00F76A86">
        <w:tc>
          <w:tcPr>
            <w:tcW w:w="675" w:type="dxa"/>
          </w:tcPr>
          <w:p w:rsidR="000F365F" w:rsidRPr="00BC5558" w:rsidRDefault="000F365F" w:rsidP="00F76A86">
            <w:pPr>
              <w:jc w:val="center"/>
              <w:rPr>
                <w:lang w:val="uk-UA"/>
              </w:rPr>
            </w:pPr>
            <w:r w:rsidRPr="00BC5558">
              <w:rPr>
                <w:lang w:val="uk-UA"/>
              </w:rPr>
              <w:t>13.</w:t>
            </w:r>
          </w:p>
        </w:tc>
        <w:tc>
          <w:tcPr>
            <w:tcW w:w="3119" w:type="dxa"/>
          </w:tcPr>
          <w:p w:rsidR="000F365F" w:rsidRPr="00BC5558" w:rsidRDefault="000F365F" w:rsidP="00F76A86">
            <w:pPr>
              <w:rPr>
                <w:lang w:val="uk-UA"/>
              </w:rPr>
            </w:pPr>
            <w:r w:rsidRPr="00BC5558">
              <w:rPr>
                <w:lang w:val="uk-UA"/>
              </w:rPr>
              <w:t>Результат надання адміністративної послуги</w:t>
            </w:r>
          </w:p>
        </w:tc>
        <w:tc>
          <w:tcPr>
            <w:tcW w:w="6237" w:type="dxa"/>
          </w:tcPr>
          <w:p w:rsidR="000F365F" w:rsidRPr="00BC5558" w:rsidRDefault="000F365F" w:rsidP="00F76A86">
            <w:pPr>
              <w:pStyle w:val="a5"/>
              <w:ind w:left="34"/>
              <w:jc w:val="both"/>
              <w:rPr>
                <w:lang w:val="uk-UA"/>
              </w:rPr>
            </w:pPr>
            <w:r w:rsidRPr="00BC5558">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BC5558">
              <w:rPr>
                <w:lang w:val="uk-UA"/>
              </w:rPr>
              <w:t>об’</w:t>
            </w:r>
            <w:r w:rsidRPr="00BC5558">
              <w:t>єктів</w:t>
            </w:r>
            <w:proofErr w:type="spellEnd"/>
            <w:r w:rsidRPr="00BC5558">
              <w:rPr>
                <w:lang w:val="uk-UA"/>
              </w:rPr>
              <w:t xml:space="preserve"> </w:t>
            </w:r>
            <w:proofErr w:type="spellStart"/>
            <w:r w:rsidRPr="00BC5558">
              <w:t>нерухомого</w:t>
            </w:r>
            <w:proofErr w:type="spellEnd"/>
            <w:r w:rsidRPr="00BC5558">
              <w:t xml:space="preserve"> майна </w:t>
            </w:r>
            <w:proofErr w:type="spellStart"/>
            <w:r w:rsidRPr="00BC5558">
              <w:t>щодо</w:t>
            </w:r>
            <w:proofErr w:type="spellEnd"/>
            <w:r w:rsidRPr="00BC5558">
              <w:rPr>
                <w:lang w:val="uk-UA"/>
              </w:rPr>
              <w:t xml:space="preserve"> </w:t>
            </w:r>
            <w:proofErr w:type="spellStart"/>
            <w:r w:rsidRPr="00BC5558">
              <w:rPr>
                <w:lang w:val="uk-UA"/>
              </w:rPr>
              <w:t>об’</w:t>
            </w:r>
            <w:r w:rsidRPr="00BC5558">
              <w:t>єкт</w:t>
            </w:r>
            <w:proofErr w:type="spellEnd"/>
            <w:r w:rsidRPr="00BC5558">
              <w:rPr>
                <w:lang w:val="uk-UA"/>
              </w:rPr>
              <w:t>а нерухомого майна:</w:t>
            </w:r>
          </w:p>
          <w:p w:rsidR="000F365F" w:rsidRPr="00BC5558" w:rsidRDefault="000F365F" w:rsidP="00F76A86">
            <w:pPr>
              <w:pStyle w:val="a5"/>
              <w:numPr>
                <w:ilvl w:val="0"/>
                <w:numId w:val="2"/>
              </w:numPr>
              <w:ind w:left="34" w:hanging="163"/>
              <w:jc w:val="both"/>
              <w:rPr>
                <w:lang w:val="uk-UA"/>
              </w:rPr>
            </w:pPr>
            <w:r w:rsidRPr="00BC5558">
              <w:rPr>
                <w:lang w:val="uk-UA"/>
              </w:rPr>
              <w:t>паперова форма;</w:t>
            </w:r>
          </w:p>
          <w:p w:rsidR="000F365F" w:rsidRPr="00BC5558" w:rsidRDefault="000F365F" w:rsidP="00F76A86">
            <w:pPr>
              <w:pStyle w:val="a5"/>
              <w:numPr>
                <w:ilvl w:val="0"/>
                <w:numId w:val="2"/>
              </w:numPr>
              <w:ind w:left="34" w:hanging="163"/>
              <w:jc w:val="both"/>
              <w:rPr>
                <w:lang w:val="uk-UA"/>
              </w:rPr>
            </w:pPr>
            <w:r w:rsidRPr="00BC5558">
              <w:rPr>
                <w:lang w:val="uk-UA"/>
              </w:rPr>
              <w:t>електронна форма</w:t>
            </w:r>
          </w:p>
          <w:p w:rsidR="000F365F" w:rsidRPr="00BC5558" w:rsidRDefault="000F365F" w:rsidP="00F76A86">
            <w:pPr>
              <w:pStyle w:val="a5"/>
              <w:ind w:left="34"/>
              <w:jc w:val="both"/>
              <w:rPr>
                <w:lang w:val="uk-UA"/>
              </w:rPr>
            </w:pPr>
            <w:r w:rsidRPr="00BC5558">
              <w:rPr>
                <w:lang w:val="uk-UA"/>
              </w:rPr>
              <w:t>мають однакову юридичну силу.</w:t>
            </w:r>
          </w:p>
        </w:tc>
      </w:tr>
      <w:tr w:rsidR="000F365F" w:rsidRPr="00BC5558" w:rsidTr="00F76A86">
        <w:tc>
          <w:tcPr>
            <w:tcW w:w="675" w:type="dxa"/>
          </w:tcPr>
          <w:p w:rsidR="000F365F" w:rsidRPr="00BC5558" w:rsidRDefault="000F365F" w:rsidP="00F76A86">
            <w:pPr>
              <w:jc w:val="center"/>
              <w:rPr>
                <w:lang w:val="uk-UA"/>
              </w:rPr>
            </w:pPr>
            <w:r w:rsidRPr="00BC5558">
              <w:rPr>
                <w:lang w:val="uk-UA"/>
              </w:rPr>
              <w:t>14.</w:t>
            </w:r>
          </w:p>
        </w:tc>
        <w:tc>
          <w:tcPr>
            <w:tcW w:w="3119" w:type="dxa"/>
          </w:tcPr>
          <w:p w:rsidR="000F365F" w:rsidRPr="00BC5558" w:rsidRDefault="000F365F" w:rsidP="00F76A86">
            <w:pPr>
              <w:rPr>
                <w:lang w:val="uk-UA"/>
              </w:rPr>
            </w:pPr>
            <w:r w:rsidRPr="00BC5558">
              <w:rPr>
                <w:lang w:val="uk-UA"/>
              </w:rPr>
              <w:t>Способи отримання відповіді (результату)</w:t>
            </w:r>
          </w:p>
        </w:tc>
        <w:tc>
          <w:tcPr>
            <w:tcW w:w="6237" w:type="dxa"/>
          </w:tcPr>
          <w:p w:rsidR="000F365F" w:rsidRPr="00BC5558" w:rsidRDefault="000F365F" w:rsidP="00F76A86">
            <w:pPr>
              <w:jc w:val="both"/>
              <w:rPr>
                <w:lang w:val="uk-UA"/>
              </w:rPr>
            </w:pPr>
            <w:r w:rsidRPr="00BC5558">
              <w:rPr>
                <w:lang w:val="uk-UA"/>
              </w:rPr>
              <w:t xml:space="preserve">  - Особисто</w:t>
            </w:r>
          </w:p>
          <w:p w:rsidR="000F365F" w:rsidRPr="00BC5558" w:rsidRDefault="000F365F" w:rsidP="00F76A86">
            <w:pPr>
              <w:jc w:val="both"/>
              <w:rPr>
                <w:lang w:val="uk-UA"/>
              </w:rPr>
            </w:pPr>
            <w:r w:rsidRPr="00BC5558">
              <w:rPr>
                <w:lang w:val="uk-UA"/>
              </w:rPr>
              <w:t xml:space="preserve">  - </w:t>
            </w:r>
            <w:proofErr w:type="spellStart"/>
            <w:r w:rsidRPr="00BC5558">
              <w:rPr>
                <w:lang w:val="en-US"/>
              </w:rPr>
              <w:t>Рекомендовани</w:t>
            </w:r>
            <w:proofErr w:type="spellEnd"/>
            <w:r w:rsidRPr="00BC5558">
              <w:rPr>
                <w:lang w:val="uk-UA"/>
              </w:rPr>
              <w:t xml:space="preserve">м </w:t>
            </w:r>
            <w:proofErr w:type="spellStart"/>
            <w:r w:rsidRPr="00BC5558">
              <w:rPr>
                <w:lang w:val="en-US"/>
              </w:rPr>
              <w:t>листом</w:t>
            </w:r>
            <w:proofErr w:type="spellEnd"/>
          </w:p>
        </w:tc>
      </w:tr>
      <w:tr w:rsidR="000F365F" w:rsidRPr="00BC5558" w:rsidTr="00F76A86">
        <w:tc>
          <w:tcPr>
            <w:tcW w:w="675" w:type="dxa"/>
          </w:tcPr>
          <w:p w:rsidR="000F365F" w:rsidRPr="00BC5558" w:rsidRDefault="000F365F" w:rsidP="00F76A86">
            <w:pPr>
              <w:jc w:val="center"/>
              <w:rPr>
                <w:lang w:val="uk-UA"/>
              </w:rPr>
            </w:pPr>
            <w:r w:rsidRPr="00BC5558">
              <w:rPr>
                <w:lang w:val="uk-UA"/>
              </w:rPr>
              <w:t>15.</w:t>
            </w:r>
          </w:p>
        </w:tc>
        <w:tc>
          <w:tcPr>
            <w:tcW w:w="3119" w:type="dxa"/>
          </w:tcPr>
          <w:p w:rsidR="000F365F" w:rsidRPr="00BC5558" w:rsidRDefault="000F365F" w:rsidP="00F76A86">
            <w:pPr>
              <w:rPr>
                <w:lang w:val="uk-UA"/>
              </w:rPr>
            </w:pPr>
            <w:r w:rsidRPr="00BC5558">
              <w:rPr>
                <w:lang w:val="uk-UA"/>
              </w:rPr>
              <w:t>Примітка</w:t>
            </w:r>
          </w:p>
        </w:tc>
        <w:tc>
          <w:tcPr>
            <w:tcW w:w="6237" w:type="dxa"/>
          </w:tcPr>
          <w:p w:rsidR="000F365F" w:rsidRPr="00BC5558" w:rsidRDefault="000F365F" w:rsidP="00F76A86">
            <w:pPr>
              <w:spacing w:before="100" w:beforeAutospacing="1" w:after="100" w:afterAutospacing="1"/>
              <w:jc w:val="both"/>
            </w:pPr>
          </w:p>
        </w:tc>
      </w:tr>
    </w:tbl>
    <w:p w:rsidR="00336F1D" w:rsidRPr="000F365F" w:rsidRDefault="00336F1D" w:rsidP="000F365F"/>
    <w:sectPr w:rsidR="00336F1D" w:rsidRPr="000F365F" w:rsidSect="00506D75">
      <w:headerReference w:type="even" r:id="rId9"/>
      <w:headerReference w:type="default" r:id="rId10"/>
      <w:footerReference w:type="even" r:id="rId11"/>
      <w:footerReference w:type="default" r:id="rId12"/>
      <w:headerReference w:type="first" r:id="rId13"/>
      <w:footerReference w:type="first" r:id="rId14"/>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4A" w:rsidRDefault="0022114A" w:rsidP="00DA7106">
      <w:r>
        <w:separator/>
      </w:r>
    </w:p>
  </w:endnote>
  <w:endnote w:type="continuationSeparator" w:id="0">
    <w:p w:rsidR="0022114A" w:rsidRDefault="0022114A" w:rsidP="00DA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2211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Pr="001F3E81" w:rsidRDefault="00552609">
    <w:pPr>
      <w:pStyle w:val="a8"/>
      <w:rPr>
        <w:lang w:val="uk-UA"/>
      </w:rPr>
    </w:pPr>
    <w:r>
      <w:rPr>
        <w:lang w:val="uk-UA"/>
      </w:rP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2211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4A" w:rsidRDefault="0022114A" w:rsidP="00DA7106">
      <w:r>
        <w:separator/>
      </w:r>
    </w:p>
  </w:footnote>
  <w:footnote w:type="continuationSeparator" w:id="0">
    <w:p w:rsidR="0022114A" w:rsidRDefault="0022114A" w:rsidP="00DA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2211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22114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2211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3">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09"/>
    <w:rsid w:val="00036E8A"/>
    <w:rsid w:val="0003784C"/>
    <w:rsid w:val="00043F16"/>
    <w:rsid w:val="00052A52"/>
    <w:rsid w:val="0007069C"/>
    <w:rsid w:val="000A682E"/>
    <w:rsid w:val="000F365F"/>
    <w:rsid w:val="0012136A"/>
    <w:rsid w:val="00182BAB"/>
    <w:rsid w:val="00205C03"/>
    <w:rsid w:val="0021589A"/>
    <w:rsid w:val="0022114A"/>
    <w:rsid w:val="00237362"/>
    <w:rsid w:val="00270EEA"/>
    <w:rsid w:val="002F76A5"/>
    <w:rsid w:val="00313C87"/>
    <w:rsid w:val="0032390C"/>
    <w:rsid w:val="00336F1D"/>
    <w:rsid w:val="003559A6"/>
    <w:rsid w:val="003C0C06"/>
    <w:rsid w:val="00435628"/>
    <w:rsid w:val="004672BC"/>
    <w:rsid w:val="004C184F"/>
    <w:rsid w:val="004D6CD0"/>
    <w:rsid w:val="00511B63"/>
    <w:rsid w:val="00552609"/>
    <w:rsid w:val="00554B6B"/>
    <w:rsid w:val="00661FED"/>
    <w:rsid w:val="00665F08"/>
    <w:rsid w:val="00681BF9"/>
    <w:rsid w:val="007E22A2"/>
    <w:rsid w:val="008102B5"/>
    <w:rsid w:val="00892ECF"/>
    <w:rsid w:val="008B446E"/>
    <w:rsid w:val="008C67B7"/>
    <w:rsid w:val="009056BE"/>
    <w:rsid w:val="009C5B24"/>
    <w:rsid w:val="00A935A2"/>
    <w:rsid w:val="00AA0DA8"/>
    <w:rsid w:val="00AA1F54"/>
    <w:rsid w:val="00AC0639"/>
    <w:rsid w:val="00B04E80"/>
    <w:rsid w:val="00B1186F"/>
    <w:rsid w:val="00B20BAD"/>
    <w:rsid w:val="00B21E5B"/>
    <w:rsid w:val="00B51816"/>
    <w:rsid w:val="00B9285F"/>
    <w:rsid w:val="00B97D5D"/>
    <w:rsid w:val="00BC2FB7"/>
    <w:rsid w:val="00C25307"/>
    <w:rsid w:val="00D16C56"/>
    <w:rsid w:val="00D466BC"/>
    <w:rsid w:val="00D97276"/>
    <w:rsid w:val="00DA7106"/>
    <w:rsid w:val="00DA736D"/>
    <w:rsid w:val="00DC2601"/>
    <w:rsid w:val="00F96E9A"/>
    <w:rsid w:val="00FA1E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609"/>
    <w:rPr>
      <w:color w:val="0000FF"/>
      <w:u w:val="single"/>
    </w:rPr>
  </w:style>
  <w:style w:type="paragraph" w:styleId="a4">
    <w:name w:val="Normal (Web)"/>
    <w:basedOn w:val="a"/>
    <w:uiPriority w:val="99"/>
    <w:unhideWhenUsed/>
    <w:rsid w:val="00552609"/>
    <w:pPr>
      <w:spacing w:before="100" w:beforeAutospacing="1" w:after="100" w:afterAutospacing="1"/>
    </w:pPr>
    <w:rPr>
      <w:lang w:val="uk-UA" w:eastAsia="uk-UA"/>
    </w:rPr>
  </w:style>
  <w:style w:type="character" w:customStyle="1" w:styleId="rvts23">
    <w:name w:val="rvts23"/>
    <w:basedOn w:val="a0"/>
    <w:rsid w:val="00552609"/>
  </w:style>
  <w:style w:type="character" w:customStyle="1" w:styleId="rvts64">
    <w:name w:val="rvts64"/>
    <w:basedOn w:val="a0"/>
    <w:rsid w:val="00552609"/>
  </w:style>
  <w:style w:type="paragraph" w:customStyle="1" w:styleId="rvps7">
    <w:name w:val="rvps7"/>
    <w:basedOn w:val="a"/>
    <w:rsid w:val="00552609"/>
    <w:pPr>
      <w:spacing w:before="100" w:beforeAutospacing="1" w:after="100" w:afterAutospacing="1"/>
    </w:pPr>
    <w:rPr>
      <w:lang w:val="uk-UA" w:eastAsia="uk-UA"/>
    </w:rPr>
  </w:style>
  <w:style w:type="character" w:customStyle="1" w:styleId="rvts9">
    <w:name w:val="rvts9"/>
    <w:basedOn w:val="a0"/>
    <w:rsid w:val="00552609"/>
  </w:style>
  <w:style w:type="paragraph" w:customStyle="1" w:styleId="rvps6">
    <w:name w:val="rvps6"/>
    <w:basedOn w:val="a"/>
    <w:rsid w:val="00552609"/>
    <w:pPr>
      <w:spacing w:before="100" w:beforeAutospacing="1" w:after="100" w:afterAutospacing="1"/>
    </w:pPr>
    <w:rPr>
      <w:lang w:val="uk-UA" w:eastAsia="uk-UA"/>
    </w:rPr>
  </w:style>
  <w:style w:type="paragraph" w:styleId="a5">
    <w:name w:val="List Paragraph"/>
    <w:basedOn w:val="a"/>
    <w:uiPriority w:val="34"/>
    <w:qFormat/>
    <w:rsid w:val="00552609"/>
    <w:pPr>
      <w:ind w:left="720"/>
      <w:contextualSpacing/>
    </w:pPr>
  </w:style>
  <w:style w:type="paragraph" w:styleId="a6">
    <w:name w:val="header"/>
    <w:basedOn w:val="a"/>
    <w:link w:val="a7"/>
    <w:uiPriority w:val="99"/>
    <w:unhideWhenUsed/>
    <w:rsid w:val="00552609"/>
    <w:pPr>
      <w:tabs>
        <w:tab w:val="center" w:pos="4677"/>
        <w:tab w:val="right" w:pos="9355"/>
      </w:tabs>
    </w:pPr>
  </w:style>
  <w:style w:type="character" w:customStyle="1" w:styleId="a7">
    <w:name w:val="Верхний колонтитул Знак"/>
    <w:basedOn w:val="a0"/>
    <w:link w:val="a6"/>
    <w:uiPriority w:val="99"/>
    <w:rsid w:val="00552609"/>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52609"/>
    <w:pPr>
      <w:tabs>
        <w:tab w:val="center" w:pos="4677"/>
        <w:tab w:val="right" w:pos="9355"/>
      </w:tabs>
    </w:pPr>
  </w:style>
  <w:style w:type="character" w:customStyle="1" w:styleId="a9">
    <w:name w:val="Нижний колонтитул Знак"/>
    <w:basedOn w:val="a0"/>
    <w:link w:val="a8"/>
    <w:uiPriority w:val="99"/>
    <w:rsid w:val="00552609"/>
    <w:rPr>
      <w:rFonts w:ascii="Times New Roman" w:eastAsia="Times New Roman" w:hAnsi="Times New Roman" w:cs="Times New Roman"/>
      <w:sz w:val="24"/>
      <w:szCs w:val="24"/>
      <w:lang w:val="ru-RU" w:eastAsia="ru-RU"/>
    </w:rPr>
  </w:style>
  <w:style w:type="character" w:customStyle="1" w:styleId="rvts0">
    <w:name w:val="rvts0"/>
    <w:basedOn w:val="a0"/>
    <w:rsid w:val="00552609"/>
  </w:style>
  <w:style w:type="paragraph" w:customStyle="1" w:styleId="rvps2">
    <w:name w:val="rvps2"/>
    <w:basedOn w:val="a"/>
    <w:rsid w:val="00552609"/>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609"/>
    <w:rPr>
      <w:color w:val="0000FF"/>
      <w:u w:val="single"/>
    </w:rPr>
  </w:style>
  <w:style w:type="paragraph" w:styleId="a4">
    <w:name w:val="Normal (Web)"/>
    <w:basedOn w:val="a"/>
    <w:uiPriority w:val="99"/>
    <w:unhideWhenUsed/>
    <w:rsid w:val="00552609"/>
    <w:pPr>
      <w:spacing w:before="100" w:beforeAutospacing="1" w:after="100" w:afterAutospacing="1"/>
    </w:pPr>
    <w:rPr>
      <w:lang w:val="uk-UA" w:eastAsia="uk-UA"/>
    </w:rPr>
  </w:style>
  <w:style w:type="character" w:customStyle="1" w:styleId="rvts23">
    <w:name w:val="rvts23"/>
    <w:basedOn w:val="a0"/>
    <w:rsid w:val="00552609"/>
  </w:style>
  <w:style w:type="character" w:customStyle="1" w:styleId="rvts64">
    <w:name w:val="rvts64"/>
    <w:basedOn w:val="a0"/>
    <w:rsid w:val="00552609"/>
  </w:style>
  <w:style w:type="paragraph" w:customStyle="1" w:styleId="rvps7">
    <w:name w:val="rvps7"/>
    <w:basedOn w:val="a"/>
    <w:rsid w:val="00552609"/>
    <w:pPr>
      <w:spacing w:before="100" w:beforeAutospacing="1" w:after="100" w:afterAutospacing="1"/>
    </w:pPr>
    <w:rPr>
      <w:lang w:val="uk-UA" w:eastAsia="uk-UA"/>
    </w:rPr>
  </w:style>
  <w:style w:type="character" w:customStyle="1" w:styleId="rvts9">
    <w:name w:val="rvts9"/>
    <w:basedOn w:val="a0"/>
    <w:rsid w:val="00552609"/>
  </w:style>
  <w:style w:type="paragraph" w:customStyle="1" w:styleId="rvps6">
    <w:name w:val="rvps6"/>
    <w:basedOn w:val="a"/>
    <w:rsid w:val="00552609"/>
    <w:pPr>
      <w:spacing w:before="100" w:beforeAutospacing="1" w:after="100" w:afterAutospacing="1"/>
    </w:pPr>
    <w:rPr>
      <w:lang w:val="uk-UA" w:eastAsia="uk-UA"/>
    </w:rPr>
  </w:style>
  <w:style w:type="paragraph" w:styleId="a5">
    <w:name w:val="List Paragraph"/>
    <w:basedOn w:val="a"/>
    <w:uiPriority w:val="34"/>
    <w:qFormat/>
    <w:rsid w:val="00552609"/>
    <w:pPr>
      <w:ind w:left="720"/>
      <w:contextualSpacing/>
    </w:pPr>
  </w:style>
  <w:style w:type="paragraph" w:styleId="a6">
    <w:name w:val="header"/>
    <w:basedOn w:val="a"/>
    <w:link w:val="a7"/>
    <w:uiPriority w:val="99"/>
    <w:unhideWhenUsed/>
    <w:rsid w:val="00552609"/>
    <w:pPr>
      <w:tabs>
        <w:tab w:val="center" w:pos="4677"/>
        <w:tab w:val="right" w:pos="9355"/>
      </w:tabs>
    </w:pPr>
  </w:style>
  <w:style w:type="character" w:customStyle="1" w:styleId="a7">
    <w:name w:val="Верхний колонтитул Знак"/>
    <w:basedOn w:val="a0"/>
    <w:link w:val="a6"/>
    <w:uiPriority w:val="99"/>
    <w:rsid w:val="00552609"/>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52609"/>
    <w:pPr>
      <w:tabs>
        <w:tab w:val="center" w:pos="4677"/>
        <w:tab w:val="right" w:pos="9355"/>
      </w:tabs>
    </w:pPr>
  </w:style>
  <w:style w:type="character" w:customStyle="1" w:styleId="a9">
    <w:name w:val="Нижний колонтитул Знак"/>
    <w:basedOn w:val="a0"/>
    <w:link w:val="a8"/>
    <w:uiPriority w:val="99"/>
    <w:rsid w:val="00552609"/>
    <w:rPr>
      <w:rFonts w:ascii="Times New Roman" w:eastAsia="Times New Roman" w:hAnsi="Times New Roman" w:cs="Times New Roman"/>
      <w:sz w:val="24"/>
      <w:szCs w:val="24"/>
      <w:lang w:val="ru-RU" w:eastAsia="ru-RU"/>
    </w:rPr>
  </w:style>
  <w:style w:type="character" w:customStyle="1" w:styleId="rvts0">
    <w:name w:val="rvts0"/>
    <w:basedOn w:val="a0"/>
    <w:rsid w:val="00552609"/>
  </w:style>
  <w:style w:type="paragraph" w:customStyle="1" w:styleId="rvps2">
    <w:name w:val="rvps2"/>
    <w:basedOn w:val="a"/>
    <w:rsid w:val="0055260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3F5E-C84D-4299-AA0B-5A00130B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2016-09-21T11:36:00Z</dcterms:created>
  <dcterms:modified xsi:type="dcterms:W3CDTF">2016-09-21T11:36:00Z</dcterms:modified>
</cp:coreProperties>
</file>