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0240A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8950" cy="574040"/>
            <wp:effectExtent l="0" t="0" r="635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9031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31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 w:rsidR="006C4895" w:rsidRPr="007E1811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ЯТНАДЦЯТА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9031B" w:rsidRPr="0079031B" w:rsidRDefault="0079031B" w:rsidP="0079031B">
      <w:pPr>
        <w:tabs>
          <w:tab w:val="left" w:pos="4253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A572A">
        <w:rPr>
          <w:rFonts w:ascii="Times New Roman" w:hAnsi="Times New Roman"/>
          <w:sz w:val="24"/>
          <w:szCs w:val="24"/>
          <w:lang w:val="uk-UA"/>
        </w:rPr>
        <w:t xml:space="preserve">22 грудня 2017 р.                              </w:t>
      </w:r>
      <w:r w:rsidRPr="0079031B">
        <w:rPr>
          <w:rFonts w:ascii="Times New Roman" w:hAnsi="Times New Roman"/>
          <w:sz w:val="24"/>
          <w:szCs w:val="24"/>
          <w:lang w:val="uk-UA"/>
        </w:rPr>
        <w:t xml:space="preserve"> м. Сватове                       </w:t>
      </w:r>
      <w:r w:rsidR="003A572A">
        <w:rPr>
          <w:rFonts w:ascii="Times New Roman" w:hAnsi="Times New Roman"/>
          <w:sz w:val="24"/>
          <w:szCs w:val="24"/>
          <w:lang w:val="uk-UA"/>
        </w:rPr>
        <w:tab/>
      </w:r>
      <w:r w:rsidR="003A572A">
        <w:rPr>
          <w:rFonts w:ascii="Times New Roman" w:hAnsi="Times New Roman"/>
          <w:sz w:val="24"/>
          <w:szCs w:val="24"/>
          <w:lang w:val="uk-UA"/>
        </w:rPr>
        <w:tab/>
      </w:r>
      <w:r w:rsidRPr="0079031B">
        <w:rPr>
          <w:rFonts w:ascii="Times New Roman" w:hAnsi="Times New Roman"/>
          <w:sz w:val="24"/>
          <w:szCs w:val="24"/>
          <w:lang w:val="uk-UA"/>
        </w:rPr>
        <w:t xml:space="preserve">    № 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3A572A">
        <w:rPr>
          <w:rFonts w:ascii="Times New Roman" w:hAnsi="Times New Roman"/>
          <w:sz w:val="24"/>
          <w:szCs w:val="24"/>
          <w:lang w:val="uk-UA"/>
        </w:rPr>
        <w:t>/13</w:t>
      </w:r>
    </w:p>
    <w:p w:rsidR="0079031B" w:rsidRDefault="0079031B" w:rsidP="0079031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31B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79031B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визначення мінімальної вартості </w:t>
      </w:r>
    </w:p>
    <w:p w:rsidR="0079031B" w:rsidRDefault="0079031B" w:rsidP="0079031B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31B">
        <w:rPr>
          <w:rFonts w:ascii="Times New Roman" w:hAnsi="Times New Roman"/>
          <w:b/>
          <w:i/>
          <w:sz w:val="24"/>
          <w:szCs w:val="24"/>
          <w:lang w:val="uk-UA"/>
        </w:rPr>
        <w:t xml:space="preserve">місячної оренди 1 кв. метра загальної </w:t>
      </w:r>
    </w:p>
    <w:p w:rsidR="0079031B" w:rsidRPr="0079031B" w:rsidRDefault="0079031B" w:rsidP="0079031B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b/>
          <w:i/>
          <w:sz w:val="24"/>
          <w:szCs w:val="24"/>
          <w:lang w:val="uk-UA"/>
        </w:rPr>
        <w:t>площі нерухомого майна фізичних осіб»</w:t>
      </w:r>
    </w:p>
    <w:p w:rsidR="0079031B" w:rsidRPr="0079031B" w:rsidRDefault="0079031B" w:rsidP="007903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9031B" w:rsidRPr="0079031B" w:rsidRDefault="0079031B" w:rsidP="0079031B">
      <w:pPr>
        <w:keepNext/>
        <w:spacing w:after="0" w:line="240" w:lineRule="auto"/>
        <w:ind w:firstLine="708"/>
        <w:jc w:val="both"/>
        <w:outlineLvl w:val="7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 xml:space="preserve">Відповідно до підпункту 170.1.2 пункту 170.1 статті 170 Податкового кодексу України, статті 95 Житлового кодексу Української РСР, постанови Кабінету Міністрів України від 29.12.2010 N 1253 "Про затвердження Методики визначення мінімальної суми орендного платежу за нерухоме майно фізичних осіб", з метою запобігання ухиленню від оподаткування фізичними особами, які отримують доходи від надання нерухомого майна в оренду, керуючись ст.26 Закону України «Про місцеве самоврядування в Україні», </w:t>
      </w:r>
    </w:p>
    <w:p w:rsidR="0079031B" w:rsidRPr="0079031B" w:rsidRDefault="0079031B" w:rsidP="007903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9031B" w:rsidRPr="003A572A" w:rsidRDefault="0079031B" w:rsidP="0079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572A">
        <w:rPr>
          <w:rFonts w:ascii="Times New Roman" w:hAnsi="Times New Roman"/>
          <w:b/>
          <w:sz w:val="28"/>
          <w:szCs w:val="28"/>
          <w:lang w:val="uk-UA"/>
        </w:rPr>
        <w:t>Сватівська міська рада</w:t>
      </w: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31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9031B" w:rsidRPr="0079031B" w:rsidRDefault="0079031B" w:rsidP="0079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031B" w:rsidRPr="0079031B" w:rsidRDefault="0079031B" w:rsidP="0051401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Визначити мінімальну вартість місячної оренди 1 кв. метра загальної площі нерухомого майна фізичних осіб (додаток 1).</w:t>
      </w:r>
    </w:p>
    <w:p w:rsidR="0079031B" w:rsidRPr="0079031B" w:rsidRDefault="0079031B" w:rsidP="0079031B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Встановити додаткові коефіцієнти, які застосовуються під час визначення мінімальної вартості місячної оренди 1 кв. метра загальної площі нерухомого майна фізичних осіб:</w:t>
      </w:r>
    </w:p>
    <w:p w:rsidR="0079031B" w:rsidRPr="007E1811" w:rsidRDefault="0079031B" w:rsidP="0079031B">
      <w:pPr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1811">
        <w:rPr>
          <w:rFonts w:ascii="Times New Roman" w:hAnsi="Times New Roman"/>
          <w:sz w:val="24"/>
          <w:szCs w:val="24"/>
          <w:lang w:val="uk-UA"/>
        </w:rPr>
        <w:t>Додатковий коефіцієнт функціонального використання об'єкта нерухомого майна за такою класифікацією: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- для провадження виробничої діяльності - 2;</w:t>
      </w: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- для провадження іншої комерційної діяльності - 3;</w:t>
      </w:r>
    </w:p>
    <w:p w:rsidR="0079031B" w:rsidRPr="003A572A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uk-UA"/>
        </w:rPr>
      </w:pPr>
      <w:r w:rsidRPr="003A572A">
        <w:rPr>
          <w:rFonts w:ascii="Times New Roman" w:hAnsi="Times New Roman"/>
          <w:sz w:val="23"/>
          <w:szCs w:val="23"/>
          <w:lang w:val="uk-UA"/>
        </w:rPr>
        <w:t>- для провадження некомерційної діяльності, у тому числі, для проживання фізичних осіб-1.</w:t>
      </w:r>
    </w:p>
    <w:p w:rsidR="0079031B" w:rsidRPr="0079031B" w:rsidRDefault="0079031B" w:rsidP="0051401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Встановити мінімальний розмір плати за користування житловим приміщенням за договором піднайму у розмірі 8,29 грн. (з ПДВ) за 1 кв. метр, з урахуванням статті 95 Житлового кодексу Української РСР.</w:t>
      </w:r>
    </w:p>
    <w:p w:rsidR="0079031B" w:rsidRPr="0079031B" w:rsidRDefault="0079031B" w:rsidP="0051401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Це рішення набуває чинності після його офіційного оприлюднення.</w:t>
      </w:r>
    </w:p>
    <w:p w:rsidR="0079031B" w:rsidRPr="0079031B" w:rsidRDefault="0079031B" w:rsidP="0051401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Рекомендувати Сватівській ОДПІ ГУ ДФС у Луганській області надавати роз'яснення з питань застосування цього рішення.</w:t>
      </w:r>
    </w:p>
    <w:p w:rsidR="0079031B" w:rsidRPr="0079031B" w:rsidRDefault="0079031B" w:rsidP="0051401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Додаток 1 вважати невід'ємною частиною даного рішення.</w:t>
      </w:r>
    </w:p>
    <w:p w:rsidR="0079031B" w:rsidRPr="0079031B" w:rsidRDefault="0079031B" w:rsidP="0079031B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9031B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72A" w:rsidRPr="0079031B" w:rsidRDefault="003A572A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31B" w:rsidRPr="0079031B" w:rsidRDefault="0079031B" w:rsidP="0079031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31B" w:rsidRPr="003A572A" w:rsidRDefault="0079031B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A572A">
        <w:rPr>
          <w:rFonts w:ascii="Times New Roman" w:hAnsi="Times New Roman"/>
          <w:b/>
          <w:sz w:val="26"/>
          <w:szCs w:val="26"/>
          <w:lang w:val="uk-UA"/>
        </w:rPr>
        <w:t xml:space="preserve">Сватівський міський голова            </w:t>
      </w:r>
      <w:r w:rsidRPr="003A572A">
        <w:rPr>
          <w:rFonts w:ascii="Times New Roman" w:hAnsi="Times New Roman"/>
          <w:b/>
          <w:sz w:val="26"/>
          <w:szCs w:val="26"/>
          <w:lang w:val="uk-UA"/>
        </w:rPr>
        <w:tab/>
      </w:r>
      <w:r w:rsidRPr="003A572A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Pr="003A572A">
        <w:rPr>
          <w:rFonts w:ascii="Times New Roman" w:hAnsi="Times New Roman"/>
          <w:b/>
          <w:sz w:val="26"/>
          <w:szCs w:val="26"/>
          <w:lang w:val="uk-UA"/>
        </w:rPr>
        <w:tab/>
      </w:r>
      <w:r w:rsidRPr="003A572A">
        <w:rPr>
          <w:rFonts w:ascii="Times New Roman" w:hAnsi="Times New Roman"/>
          <w:b/>
          <w:sz w:val="26"/>
          <w:szCs w:val="26"/>
          <w:lang w:val="uk-UA"/>
        </w:rPr>
        <w:tab/>
      </w:r>
      <w:r w:rsidRPr="003A572A">
        <w:rPr>
          <w:rFonts w:ascii="Times New Roman" w:hAnsi="Times New Roman"/>
          <w:b/>
          <w:sz w:val="26"/>
          <w:szCs w:val="26"/>
          <w:lang w:val="uk-UA"/>
        </w:rPr>
        <w:tab/>
        <w:t>Є.В.Рибалко</w:t>
      </w:r>
    </w:p>
    <w:p w:rsidR="006C4895" w:rsidRDefault="006C4895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571" w:rsidRDefault="004C1571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571" w:rsidRDefault="004C1571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E18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6C4895">
        <w:rPr>
          <w:rFonts w:ascii="Times New Roman" w:hAnsi="Times New Roman"/>
          <w:sz w:val="24"/>
          <w:szCs w:val="24"/>
          <w:lang w:val="uk-UA"/>
        </w:rPr>
        <w:t xml:space="preserve"> Додаток 1</w:t>
      </w:r>
    </w:p>
    <w:p w:rsidR="003A572A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</w:r>
      <w:r w:rsidRPr="006C4895">
        <w:rPr>
          <w:rFonts w:ascii="Times New Roman" w:hAnsi="Times New Roman"/>
          <w:sz w:val="24"/>
          <w:szCs w:val="24"/>
          <w:lang w:val="uk-UA"/>
        </w:rPr>
        <w:tab/>
        <w:t>до рішення 1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3A572A">
        <w:rPr>
          <w:rFonts w:ascii="Times New Roman" w:hAnsi="Times New Roman"/>
          <w:sz w:val="24"/>
          <w:szCs w:val="24"/>
          <w:lang w:val="uk-UA"/>
        </w:rPr>
        <w:t>сесії</w:t>
      </w:r>
    </w:p>
    <w:p w:rsidR="003A572A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C4895" w:rsidRPr="006C4895">
        <w:rPr>
          <w:rFonts w:ascii="Times New Roman" w:hAnsi="Times New Roman"/>
          <w:sz w:val="24"/>
          <w:szCs w:val="24"/>
          <w:lang w:val="uk-UA"/>
        </w:rPr>
        <w:t xml:space="preserve">Сватівської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6C4895" w:rsidRPr="006C4895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C4895" w:rsidRPr="006C4895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22.12</w:t>
      </w:r>
      <w:r w:rsidR="006C4895" w:rsidRPr="006C4895">
        <w:rPr>
          <w:rFonts w:ascii="Times New Roman" w:hAnsi="Times New Roman"/>
          <w:sz w:val="24"/>
          <w:szCs w:val="24"/>
          <w:lang w:val="uk-UA"/>
        </w:rPr>
        <w:t>.2017р. № 1</w:t>
      </w:r>
      <w:r w:rsidR="006C4895">
        <w:rPr>
          <w:rFonts w:ascii="Times New Roman" w:hAnsi="Times New Roman"/>
          <w:sz w:val="24"/>
          <w:szCs w:val="24"/>
          <w:lang w:val="uk-UA"/>
        </w:rPr>
        <w:t>9</w:t>
      </w:r>
      <w:r w:rsidR="006C4895" w:rsidRPr="006C4895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4895">
        <w:rPr>
          <w:rFonts w:ascii="Times New Roman" w:hAnsi="Times New Roman"/>
          <w:b/>
          <w:sz w:val="24"/>
          <w:szCs w:val="24"/>
          <w:lang w:val="uk-UA"/>
        </w:rPr>
        <w:t>Визначення мінімальної вартості  місячної оренди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4895">
        <w:rPr>
          <w:rFonts w:ascii="Times New Roman" w:hAnsi="Times New Roman"/>
          <w:b/>
          <w:sz w:val="24"/>
          <w:szCs w:val="24"/>
          <w:lang w:val="uk-UA"/>
        </w:rPr>
        <w:t>1 кв. метра загальної площі  нерухомого  майна фізичних  осіб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>1. Мінімальна вартість місячної оренди 1 м² загальної площі нерухомого майна фізичних осіб обчислюється щорічно в залежності від зміни середньої вартості 1 м² новозбудованого об’єкта, подібного до орендованого, яка обчислюється залежно від ринкової вартості, згідно з відповідним Наказом Міністерства регіонального розвитку, будівництва та житлово-комунального господарства України.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       2. Мінімальна вартість місячної оренди 1 м² загальної площі  нерухомого майна фізичних осіб, згідно з Постановою Кабінету Міністрів України від 29 грудня 2010 року № 1253 «Про затвердження Методики визначення мінімальної суми орендного платежу за нерухоме майно фізичних осіб», визначається за формулою: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7" o:title=""/>
          </v:shape>
          <o:OLEObject Type="Embed" ProgID="Equation.3" ShapeID="_x0000_i1025" DrawAspect="Content" ObjectID="_1576494821" r:id="rId8"/>
        </w:object>
      </w:r>
      <w:r w:rsidRPr="006C4895">
        <w:rPr>
          <w:rFonts w:ascii="Times New Roman" w:hAnsi="Times New Roman"/>
          <w:sz w:val="24"/>
          <w:szCs w:val="24"/>
          <w:lang w:val="uk-UA"/>
        </w:rPr>
        <w:object w:dxaOrig="180" w:dyaOrig="345">
          <v:shape id="_x0000_i1026" type="#_x0000_t75" style="width:9.2pt;height:17.6pt" o:ole="">
            <v:imagedata r:id="rId7" o:title=""/>
          </v:shape>
          <o:OLEObject Type="Embed" ProgID="Equation.3" ShapeID="_x0000_i1026" DrawAspect="Content" ObjectID="_1576494822" r:id="rId9"/>
        </w:object>
      </w:r>
      <w:r w:rsidRPr="006C4895">
        <w:rPr>
          <w:rFonts w:ascii="Times New Roman" w:hAnsi="Times New Roman"/>
          <w:sz w:val="24"/>
          <w:szCs w:val="24"/>
          <w:lang w:val="uk-UA"/>
        </w:rPr>
        <w:object w:dxaOrig="1440" w:dyaOrig="810">
          <v:shape id="_x0000_i1027" type="#_x0000_t75" style="width:1in;height:40.2pt" o:ole="">
            <v:imagedata r:id="rId10" o:title=""/>
          </v:shape>
          <o:OLEObject Type="Embed" ProgID="Equation.3" ShapeID="_x0000_i1027" DrawAspect="Content" ObjectID="_1576494823" r:id="rId11"/>
        </w:objec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де Р – мінімальна вартість місячної оренди 1 м²  загальної площі нерухомого майна у гривнях;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Рн – середня вартість 1 м² новозбудованого об'єкта, подібного до орендованого, що обчислюється залежно від ринкової вартості (з урахуванням ПДВ) у гривнях;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142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Рн = 9952 грн. – прогнозний середньорічний показник опосередкованої вартості спорудження житла в Луганській області, розрахований станом на 01.04.2017р., затверджений Наказом Міністерства регіонального розвитку, будівництва та житлово-комунального господарства України від 03.05.2017р. № 102 «Про показники опосередкованої вартості спорудження житла за регіонами України»;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К – коефіцієнт окупності об'єкта  в разі  надання  його  в оренду,   що  відповідає  проектному  строку його експлуатації (від 5 до 100 років). </w:t>
      </w:r>
    </w:p>
    <w:p w:rsidR="006C4895" w:rsidRPr="006C4895" w:rsidRDefault="006C4895" w:rsidP="006C4895">
      <w:pPr>
        <w:tabs>
          <w:tab w:val="left" w:pos="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Середній строк експлуатації будівель у м. Сватове, згідно з Наказом Державного комітету будівництва, архітектури та житлової політики України від 30 вересня 1998 року № 215 «Про затвердження Єдиного класифікатора житлових будинків залежно від якості житла та наявного інженерного обладнання» та Державними будівельними нормами України В.1.2-14-2009 становить для житлових будівель – 100  років, нежитлових будівель, у тому числі громадських  – 100  років, виробничих, складських –  60 років.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     3. Установлюється такий розмір мінімальної вартості місячної оренди 1 кв. метра загальної площі нерухомого майна: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>житлові будівлі:   8,29 грн/м² (9952 грн. / (100 років х 12 місяців);</w:t>
      </w:r>
    </w:p>
    <w:p w:rsidR="003A572A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72A" w:rsidRPr="006C4895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br w:type="textWrapping" w:clear="all"/>
        <w:t>нежитлові будівлі:</w:t>
      </w:r>
    </w:p>
    <w:p w:rsidR="006C4895" w:rsidRPr="006C4895" w:rsidRDefault="006C4895" w:rsidP="006C4895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>громадські будівлі:  8,29 грн/м² (9952 грн. / (100 років х 12 місяців);</w:t>
      </w:r>
    </w:p>
    <w:p w:rsidR="006C4895" w:rsidRPr="006C4895" w:rsidRDefault="006C4895" w:rsidP="006C4895">
      <w:pPr>
        <w:numPr>
          <w:ilvl w:val="0"/>
          <w:numId w:val="8"/>
        </w:num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4895">
        <w:rPr>
          <w:rFonts w:ascii="Times New Roman" w:hAnsi="Times New Roman"/>
          <w:sz w:val="24"/>
          <w:szCs w:val="24"/>
          <w:lang w:val="uk-UA"/>
        </w:rPr>
        <w:t>виробничі, складські будівлі: 13,82  грн/м² (9952 грн. / (60 років х 12 місяців).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126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72A" w:rsidRPr="006C4895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4895">
        <w:rPr>
          <w:rFonts w:ascii="Times New Roman" w:hAnsi="Times New Roman"/>
          <w:b/>
          <w:sz w:val="24"/>
          <w:szCs w:val="24"/>
          <w:lang w:val="uk-UA"/>
        </w:rPr>
        <w:t>Мінімальна вартість місячної оренди 1кв. метра  загальної площі нерухомого майна фізичних осіб (без врахування додаткового коефіцієнта функціонального використання об'єкта нерухомого майна) у грн. (з ПДВ)</w:t>
      </w:r>
    </w:p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00"/>
        <w:gridCol w:w="3240"/>
      </w:tblGrid>
      <w:tr w:rsidR="006C4895" w:rsidRPr="003A572A" w:rsidTr="00514011">
        <w:trPr>
          <w:cantSplit/>
          <w:trHeight w:val="4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житлові будівлі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нежитлові будівлі</w:t>
            </w:r>
          </w:p>
        </w:tc>
      </w:tr>
      <w:tr w:rsidR="006C4895" w:rsidRPr="003A572A" w:rsidTr="00514011">
        <w:trPr>
          <w:cantSplit/>
          <w:trHeight w:val="41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5" w:rsidRPr="006C4895" w:rsidRDefault="006C4895" w:rsidP="006C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громадські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виробничі, складські</w:t>
            </w:r>
          </w:p>
        </w:tc>
      </w:tr>
      <w:tr w:rsidR="006C4895" w:rsidRPr="003A572A" w:rsidTr="0051401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8,29</w:t>
            </w:r>
          </w:p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8,29</w:t>
            </w:r>
          </w:p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5" w:rsidRPr="006C4895" w:rsidRDefault="006C4895" w:rsidP="006C4895">
            <w:pPr>
              <w:tabs>
                <w:tab w:val="left" w:pos="720"/>
                <w:tab w:val="left" w:pos="900"/>
              </w:tabs>
              <w:spacing w:after="0"/>
              <w:ind w:left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48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13,82</w:t>
            </w:r>
          </w:p>
        </w:tc>
      </w:tr>
    </w:tbl>
    <w:p w:rsidR="006C4895" w:rsidRP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Default="006C4895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72A" w:rsidRDefault="003A572A" w:rsidP="006C4895">
      <w:pPr>
        <w:tabs>
          <w:tab w:val="left" w:pos="720"/>
          <w:tab w:val="left" w:pos="90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895" w:rsidRDefault="003A572A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Сектретар</w:t>
      </w:r>
    </w:p>
    <w:p w:rsidR="003A572A" w:rsidRPr="003A572A" w:rsidRDefault="003A572A" w:rsidP="0079031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Сватівської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Д.О.Романенко</w:t>
      </w:r>
    </w:p>
    <w:sectPr w:rsidR="003A572A" w:rsidRPr="003A572A" w:rsidSect="004C1571">
      <w:pgSz w:w="11906" w:h="16838"/>
      <w:pgMar w:top="42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B26"/>
    <w:multiLevelType w:val="hybridMultilevel"/>
    <w:tmpl w:val="2B502A14"/>
    <w:lvl w:ilvl="0" w:tplc="63CCF1AE">
      <w:start w:val="2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E66CB"/>
    <w:multiLevelType w:val="multilevel"/>
    <w:tmpl w:val="F5AA143A"/>
    <w:lvl w:ilvl="0">
      <w:start w:val="1"/>
      <w:numFmt w:val="decimal"/>
      <w:lvlText w:val="%1."/>
      <w:lvlJc w:val="left"/>
      <w:pPr>
        <w:ind w:left="1773" w:hanging="1065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3A572A"/>
    <w:rsid w:val="004C1571"/>
    <w:rsid w:val="004F5A46"/>
    <w:rsid w:val="00514011"/>
    <w:rsid w:val="00562EE8"/>
    <w:rsid w:val="00576AAC"/>
    <w:rsid w:val="0060240A"/>
    <w:rsid w:val="00647098"/>
    <w:rsid w:val="00681B27"/>
    <w:rsid w:val="00681F3E"/>
    <w:rsid w:val="006B335F"/>
    <w:rsid w:val="006C4895"/>
    <w:rsid w:val="006E6B65"/>
    <w:rsid w:val="00741300"/>
    <w:rsid w:val="00760F68"/>
    <w:rsid w:val="0079031B"/>
    <w:rsid w:val="007A63EA"/>
    <w:rsid w:val="007B2235"/>
    <w:rsid w:val="007D406F"/>
    <w:rsid w:val="007E1811"/>
    <w:rsid w:val="00830000"/>
    <w:rsid w:val="008F6C3E"/>
    <w:rsid w:val="00983986"/>
    <w:rsid w:val="00AB673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2015-07-07T09:14:00Z</cp:lastPrinted>
  <dcterms:created xsi:type="dcterms:W3CDTF">2018-01-03T12:27:00Z</dcterms:created>
  <dcterms:modified xsi:type="dcterms:W3CDTF">2018-01-03T12:27:00Z</dcterms:modified>
</cp:coreProperties>
</file>