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DE0262">
      <w:pPr>
        <w:tabs>
          <w:tab w:val="left" w:pos="3119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DE0262" w:rsidRPr="00DE0262">
        <w:rPr>
          <w:rFonts w:ascii="Times New Roman" w:hAnsi="Times New Roman"/>
          <w:sz w:val="24"/>
          <w:szCs w:val="24"/>
          <w:u w:val="single"/>
          <w:lang w:val="uk-UA"/>
        </w:rPr>
        <w:t>«29» квітня</w:t>
      </w:r>
      <w:r w:rsidR="00DE02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7A13C4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E0262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E0262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DE0262" w:rsidRPr="00DE0262">
        <w:rPr>
          <w:rFonts w:ascii="Times New Roman" w:hAnsi="Times New Roman"/>
          <w:sz w:val="24"/>
          <w:szCs w:val="24"/>
          <w:u w:val="single"/>
          <w:lang w:val="uk-UA"/>
        </w:rPr>
        <w:t xml:space="preserve"> 24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DE0262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службових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9F1C1A">
        <w:rPr>
          <w:rFonts w:ascii="Times New Roman" w:hAnsi="Times New Roman"/>
          <w:sz w:val="24"/>
          <w:szCs w:val="24"/>
          <w:lang w:val="uk-UA"/>
        </w:rPr>
        <w:t>звернення К</w:t>
      </w:r>
      <w:r w:rsidR="00D205C6">
        <w:rPr>
          <w:rFonts w:ascii="Times New Roman" w:hAnsi="Times New Roman"/>
          <w:sz w:val="24"/>
          <w:szCs w:val="24"/>
          <w:lang w:val="uk-UA"/>
        </w:rPr>
        <w:t xml:space="preserve">орнєвої Діани </w:t>
      </w:r>
      <w:proofErr w:type="spellStart"/>
      <w:r w:rsidR="00D205C6">
        <w:rPr>
          <w:rFonts w:ascii="Times New Roman" w:hAnsi="Times New Roman"/>
          <w:sz w:val="24"/>
          <w:szCs w:val="24"/>
          <w:lang w:val="uk-UA"/>
        </w:rPr>
        <w:t>Кама</w:t>
      </w:r>
      <w:r w:rsidR="009F1C1A">
        <w:rPr>
          <w:rFonts w:ascii="Times New Roman" w:hAnsi="Times New Roman"/>
          <w:sz w:val="24"/>
          <w:szCs w:val="24"/>
          <w:lang w:val="uk-UA"/>
        </w:rPr>
        <w:t>лджанівни</w:t>
      </w:r>
      <w:proofErr w:type="spellEnd"/>
      <w:r w:rsidR="00AB5833">
        <w:rPr>
          <w:rFonts w:ascii="Times New Roman" w:hAnsi="Times New Roman"/>
          <w:sz w:val="24"/>
          <w:szCs w:val="24"/>
          <w:lang w:val="uk-UA"/>
        </w:rPr>
        <w:t>, як</w:t>
      </w:r>
      <w:r w:rsidR="009F1C1A">
        <w:rPr>
          <w:rFonts w:ascii="Times New Roman" w:hAnsi="Times New Roman"/>
          <w:sz w:val="24"/>
          <w:szCs w:val="24"/>
          <w:lang w:val="uk-UA"/>
        </w:rPr>
        <w:t>а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1C1A">
        <w:rPr>
          <w:rFonts w:ascii="Times New Roman" w:hAnsi="Times New Roman"/>
          <w:sz w:val="24"/>
          <w:szCs w:val="24"/>
          <w:lang w:val="uk-UA"/>
        </w:rPr>
        <w:t>проживає в с. Соснов</w:t>
      </w:r>
      <w:r w:rsidR="00D70C88">
        <w:rPr>
          <w:rFonts w:ascii="Times New Roman" w:hAnsi="Times New Roman"/>
          <w:sz w:val="24"/>
          <w:szCs w:val="24"/>
          <w:lang w:val="uk-UA"/>
        </w:rPr>
        <w:t>е</w:t>
      </w:r>
      <w:r w:rsidR="009F1C1A">
        <w:rPr>
          <w:rFonts w:ascii="Times New Roman" w:hAnsi="Times New Roman"/>
          <w:sz w:val="24"/>
          <w:szCs w:val="24"/>
          <w:lang w:val="uk-UA"/>
        </w:rPr>
        <w:t>,  вул. Чайки 27/3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з проханням надати їй для проживання житлову квартиру в с. Соснове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sz w:val="24"/>
          <w:szCs w:val="24"/>
          <w:lang w:val="uk-UA"/>
        </w:rPr>
        <w:t>по вул. Чайки, 27/3 в якій її сім’я фактично проживає з 1993 року,  в квартиру вселилися з дозволу СПБ, на балансі на той час якого перебувало житло, але належним чином документи не оформили, за час проживання утримували квартиру, проводили ремонтні роботи. К</w:t>
      </w:r>
      <w:r w:rsidR="00D205C6">
        <w:rPr>
          <w:rFonts w:ascii="Times New Roman" w:hAnsi="Times New Roman"/>
          <w:sz w:val="24"/>
          <w:szCs w:val="24"/>
          <w:lang w:val="uk-UA"/>
        </w:rPr>
        <w:t>о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рнєва Д.К. працює молодшою медичною сестрою та має право на отримання службового житлового приміщення,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DE0262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Корнєвій Діана Камалджанівні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</w:t>
      </w:r>
      <w:r w:rsidR="002A5806">
        <w:rPr>
          <w:rFonts w:ascii="Times New Roman" w:hAnsi="Times New Roman"/>
          <w:sz w:val="24"/>
          <w:szCs w:val="24"/>
          <w:lang w:val="uk-UA"/>
        </w:rPr>
        <w:t>сім’ї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3 чоловіка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двокімнатну квартиру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№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3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у житловому будинку по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>вул. Чайки, 27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>24 кв.м., загальною площею 50,4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кв.м. на період роботи в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Сватівській обласній психіатричній лікарні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DE0262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–юристу Ачкасовій С.О. підготувати ордер на вселення до житлового приміщення.</w:t>
      </w:r>
    </w:p>
    <w:p w:rsidR="00BB1EAB" w:rsidRDefault="00BB1EAB" w:rsidP="00DE0262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>Корнєвою Д.К.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 та договір на вивезення ТПВ.</w:t>
      </w:r>
    </w:p>
    <w:p w:rsidR="00BB1EAB" w:rsidRPr="006C55D9" w:rsidRDefault="00BB1EAB" w:rsidP="00DE0262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DE0262">
      <w:pPr>
        <w:tabs>
          <w:tab w:val="num" w:pos="851"/>
        </w:tabs>
        <w:spacing w:after="0" w:line="240" w:lineRule="auto"/>
        <w:ind w:left="851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E0262">
      <w:pPr>
        <w:tabs>
          <w:tab w:val="num" w:pos="851"/>
        </w:tabs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E026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B076A"/>
    <w:rsid w:val="00AB5833"/>
    <w:rsid w:val="00AB6732"/>
    <w:rsid w:val="00B165A1"/>
    <w:rsid w:val="00B44936"/>
    <w:rsid w:val="00BB1EAB"/>
    <w:rsid w:val="00C25A7F"/>
    <w:rsid w:val="00C81C8F"/>
    <w:rsid w:val="00CB0072"/>
    <w:rsid w:val="00D122A9"/>
    <w:rsid w:val="00D205C6"/>
    <w:rsid w:val="00D57DEB"/>
    <w:rsid w:val="00D6513C"/>
    <w:rsid w:val="00D66DC6"/>
    <w:rsid w:val="00D70C88"/>
    <w:rsid w:val="00DC4F46"/>
    <w:rsid w:val="00DD336C"/>
    <w:rsid w:val="00DE0262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2016-05-17T08:39:00Z</cp:lastPrinted>
  <dcterms:created xsi:type="dcterms:W3CDTF">2016-04-29T05:42:00Z</dcterms:created>
  <dcterms:modified xsi:type="dcterms:W3CDTF">2016-05-17T08:40:00Z</dcterms:modified>
</cp:coreProperties>
</file>